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　　　　　　　　　（高等学校長推薦）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枚目</w:t>
      </w:r>
    </w:p>
    <w:tbl>
      <w:tblPr>
        <w:tblStyle w:val="11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"/>
        <w:gridCol w:w="560"/>
        <w:gridCol w:w="1269"/>
        <w:gridCol w:w="534"/>
        <w:gridCol w:w="475"/>
        <w:gridCol w:w="475"/>
        <w:gridCol w:w="475"/>
        <w:gridCol w:w="481"/>
        <w:gridCol w:w="475"/>
        <w:gridCol w:w="351"/>
        <w:gridCol w:w="124"/>
        <w:gridCol w:w="475"/>
        <w:gridCol w:w="475"/>
        <w:gridCol w:w="475"/>
        <w:gridCol w:w="8"/>
        <w:gridCol w:w="469"/>
        <w:gridCol w:w="475"/>
        <w:gridCol w:w="475"/>
        <w:gridCol w:w="475"/>
        <w:gridCol w:w="519"/>
      </w:tblGrid>
      <w:tr>
        <w:trPr>
          <w:gridBefore w:val="1"/>
          <w:wBefore w:w="7" w:type="dxa"/>
          <w:cantSplit/>
          <w:trHeight w:val="419" w:hRule="atLeast"/>
        </w:trPr>
        <w:tc>
          <w:tcPr>
            <w:tcW w:w="906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sz w:val="24"/>
              </w:rPr>
              <w:t>奨学生推薦調</w:t>
            </w:r>
            <w:r>
              <w:rPr>
                <w:rFonts w:hint="eastAsia" w:ascii="ＭＳ 明朝" w:hAnsi="ＭＳ 明朝" w:eastAsia="ＭＳ 明朝"/>
                <w:sz w:val="24"/>
              </w:rPr>
              <w:t>書</w:t>
            </w:r>
          </w:p>
        </w:tc>
      </w:tr>
      <w:tr>
        <w:trPr>
          <w:gridBefore w:val="1"/>
          <w:wBefore w:w="7" w:type="dxa"/>
          <w:cantSplit/>
          <w:trHeight w:val="364" w:hRule="atLeast"/>
        </w:trPr>
        <w:tc>
          <w:tcPr>
            <w:tcW w:w="9065" w:type="dxa"/>
            <w:gridSpan w:val="1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出身校（　　　　　　）高等学校成績（　　　年　　　月卒）</w:t>
            </w: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1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383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2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41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3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評定</w:t>
            </w:r>
          </w:p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教科</w:t>
            </w:r>
          </w:p>
        </w:tc>
        <w:tc>
          <w:tcPr>
            <w:tcW w:w="5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1"/>
              </w:rPr>
              <w:t>国</w:t>
            </w:r>
            <w:r>
              <w:rPr>
                <w:rFonts w:hint="eastAsia" w:ascii="ＭＳ 明朝" w:hAnsi="ＭＳ 明朝" w:eastAsia="ＭＳ 明朝"/>
                <w:fitText w:val="840" w:id="1"/>
              </w:rPr>
              <w:t>語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地理歴史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2"/>
              </w:rPr>
              <w:t>公</w:t>
            </w:r>
            <w:r>
              <w:rPr>
                <w:rFonts w:hint="eastAsia" w:ascii="ＭＳ 明朝" w:hAnsi="ＭＳ 明朝" w:eastAsia="ＭＳ 明朝"/>
                <w:fitText w:val="840" w:id="2"/>
              </w:rPr>
              <w:t>民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3"/>
              </w:rPr>
              <w:t>数</w:t>
            </w:r>
            <w:r>
              <w:rPr>
                <w:rFonts w:hint="eastAsia" w:ascii="ＭＳ 明朝" w:hAnsi="ＭＳ 明朝" w:eastAsia="ＭＳ 明朝"/>
                <w:fitText w:val="840" w:id="3"/>
              </w:rPr>
              <w:t>学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理</w:t>
            </w:r>
            <w:r>
              <w:rPr>
                <w:rFonts w:hint="eastAsia" w:ascii="ＭＳ 明朝" w:hAnsi="ＭＳ 明朝" w:eastAsia="ＭＳ 明朝"/>
                <w:fitText w:val="840" w:id="4"/>
              </w:rPr>
              <w:t>科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保健体育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芸</w:t>
            </w:r>
            <w:r>
              <w:rPr>
                <w:rFonts w:hint="eastAsia" w:ascii="ＭＳ 明朝" w:hAnsi="ＭＳ 明朝" w:eastAsia="ＭＳ 明朝"/>
                <w:fitText w:val="840" w:id="5"/>
              </w:rPr>
              <w:t>術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6"/>
              </w:rPr>
              <w:t>外国</w:t>
            </w:r>
            <w:r>
              <w:rPr>
                <w:rFonts w:hint="eastAsia" w:ascii="ＭＳ 明朝" w:hAnsi="ＭＳ 明朝" w:eastAsia="ＭＳ 明朝"/>
                <w:spacing w:val="1"/>
                <w:fitText w:val="840" w:id="6"/>
              </w:rPr>
              <w:t>語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7"/>
              </w:rPr>
              <w:t>家</w:t>
            </w:r>
            <w:r>
              <w:rPr>
                <w:rFonts w:hint="eastAsia" w:ascii="ＭＳ 明朝" w:hAnsi="ＭＳ 明朝" w:eastAsia="ＭＳ 明朝"/>
                <w:fitText w:val="840" w:id="7"/>
              </w:rPr>
              <w:t>庭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8"/>
              </w:rPr>
              <w:t>情</w:t>
            </w:r>
            <w:r>
              <w:rPr>
                <w:rFonts w:hint="eastAsia" w:ascii="ＭＳ 明朝" w:hAnsi="ＭＳ 明朝" w:eastAsia="ＭＳ 明朝"/>
                <w:fitText w:val="840" w:id="8"/>
              </w:rPr>
              <w:t>報</w:t>
            </w: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trHeight w:val="439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spacing w:line="0" w:lineRule="atLeast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専門学科</w:t>
            </w:r>
          </w:p>
        </w:tc>
        <w:tc>
          <w:tcPr>
            <w:tcW w:w="12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2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2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2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439" w:hRule="atLeast"/>
        </w:trPr>
        <w:tc>
          <w:tcPr>
            <w:tcW w:w="182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評定別科目数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7" w:type="dxa"/>
          <w:cantSplit/>
          <w:trHeight w:val="1964" w:hRule="atLeast"/>
        </w:trPr>
        <w:tc>
          <w:tcPr>
            <w:tcW w:w="5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220" w:lineRule="exact"/>
              <w:jc w:val="distribute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高等学校評定平均値</w:t>
            </w:r>
          </w:p>
        </w:tc>
        <w:tc>
          <w:tcPr>
            <w:tcW w:w="8505" w:type="dxa"/>
            <w:gridSpan w:val="1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0" w:lineRule="atLeast"/>
              <w:ind w:left="0" w:leftChars="0" w:firstLine="0" w:firstLineChars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wordWrap w:val="0"/>
              <w:spacing w:line="0" w:lineRule="atLeast"/>
              <w:ind w:left="0" w:leftChars="0" w:firstLine="432" w:firstLineChars="2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評定　科目数　　　評定値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31115</wp:posOffset>
                      </wp:positionV>
                      <wp:extent cx="59690" cy="781685"/>
                      <wp:effectExtent l="635" t="635" r="29845" b="10795"/>
                      <wp:wrapNone/>
                      <wp:docPr id="1026" name="右中かっこ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中かっこ 14"/>
                            <wps:cNvSpPr/>
                            <wps:spPr>
                              <a:xfrm rot="-10800000" flipH="1">
                                <a:off x="0" y="0"/>
                                <a:ext cx="59690" cy="781685"/>
                              </a:xfrm>
                              <a:prstGeom prst="rightBrace">
                                <a:avLst>
                                  <a:gd name="adj1" fmla="val 1303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4" style="rotation:180;z-index:2;height:61.55pt;mso-wrap-distance-left:9pt;width:4.7pt;mso-wrap-distance-top:0pt;mso-position-horizontal-relative:text;position:absolute;margin-left:166.35pt;mso-position-vertical-relative:text;margin-top:2.4500000000000002pt;mso-wrap-distance-bottom:0pt;mso-wrap-distance-right:9pt;flip:x;" o:spid="_x0000_s1026" o:allowincell="t" o:allowoverlap="t" filled="f" stroked="t" strokecolor="#000000" strokeweight="0.75pt" o:spt="88" type="#_x0000_t88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５×（　　　）＝（　　　）　　　　　　　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４×（　　　）＝（　　　）　　　Ｂ　　　評定平均値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92710</wp:posOffset>
                      </wp:positionV>
                      <wp:extent cx="266700" cy="0"/>
                      <wp:effectExtent l="0" t="635" r="29210" b="10795"/>
                      <wp:wrapNone/>
                      <wp:docPr id="1027" name="直線コネクタ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2" style="z-index:3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75pt" o:spt="20" from="178.8pt,7.3000000000000007pt" to="199.8pt,7.3000000000000007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140335</wp:posOffset>
                      </wp:positionV>
                      <wp:extent cx="821690" cy="383540"/>
                      <wp:effectExtent l="635" t="635" r="29845" b="10795"/>
                      <wp:wrapNone/>
                      <wp:docPr id="1028" name="正方形/長方形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169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3" style="z-index:4;height:30.2pt;mso-wrap-distance-left:9pt;width:64.7pt;mso-wrap-distance-top:0pt;mso-position-horizontal-relative:text;position:absolute;margin-top:11.05pt;margin-left:222pt;mso-position-vertical-relative:text;mso-wrap-distance-bottom:0pt;mso-wrap-distance-right:9pt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３×（　　　）＝（　　　）　　　　　＝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２×（　　　）＝（　　　）　　　Ａ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188595</wp:posOffset>
                      </wp:positionV>
                      <wp:extent cx="1800225" cy="0"/>
                      <wp:effectExtent l="0" t="635" r="29210" b="10795"/>
                      <wp:wrapNone/>
                      <wp:docPr id="1029" name="直線コネクタ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1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" style="z-index:5;mso-wrap-distance-top:0pt;mso-position-horizontal-relative:text;position:absolute;mso-position-vertical-relative:text;mso-wrap-distance-bottom:0pt;mso-wrap-distance-left:9pt;mso-wrap-distance-right:9pt;" o:spid="_x0000_s1029" o:allowincell="t" o:allowoverlap="t" filled="f" stroked="t" strokecolor="#000000" strokeweight="0.75pt" o:spt="20" from="15.3pt,14.850000000000001pt" to="157.05000000000001pt,14.85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１×（　　　）＝（　　　）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合計Ａ（　　　）Ｂ（　　　）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ook w:firstRow="0" w:lastRow="0" w:firstColumn="0" w:lastColumn="0" w:noHBand="0" w:noVBand="0" w:val="0000"/>
        </w:tblPrEx>
        <w:trPr>
          <w:cantSplit/>
          <w:trHeight w:val="708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在学校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立　　　　　　　　　　大学</w:t>
            </w:r>
          </w:p>
          <w:p>
            <w:pPr>
              <w:pStyle w:val="0"/>
              <w:wordWrap w:val="0"/>
              <w:ind w:firstLine="1030" w:firstLineChars="5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学部　　　　　　　　　学科</w:t>
            </w:r>
          </w:p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課程　　　第　　学年</w:t>
            </w:r>
          </w:p>
        </w:tc>
        <w:tc>
          <w:tcPr>
            <w:tcW w:w="39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</w:tr>
    </w:tbl>
    <w:p>
      <w:pPr>
        <w:pStyle w:val="0"/>
        <w:wordWrap w:val="0"/>
        <w:spacing w:line="0" w:lineRule="atLeast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（注意）</w:t>
      </w:r>
    </w:p>
    <w:p>
      <w:pPr>
        <w:pStyle w:val="0"/>
        <w:wordWrap w:val="0"/>
        <w:spacing w:line="0" w:lineRule="atLeast"/>
        <w:ind w:left="292" w:leftChars="135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　高等学校成績は各教科とも評定別に履修科目数を記入する。</w:t>
      </w:r>
    </w:p>
    <w:p>
      <w:pPr>
        <w:pStyle w:val="0"/>
        <w:wordWrap w:val="0"/>
        <w:spacing w:line="0" w:lineRule="atLeast"/>
        <w:ind w:left="570" w:leftChars="135" w:hanging="278" w:hangingChars="135"/>
        <w:textAlignment w:val="center"/>
        <w:rPr>
          <w:rFonts w:hint="default"/>
          <w:b w:val="1"/>
          <w:color w:val="FF0000"/>
        </w:rPr>
        <w:sectPr>
          <w:type w:val="continuous"/>
          <w:pgSz w:w="11906" w:h="16838"/>
          <w:pgMar w:top="850" w:right="1417" w:bottom="850" w:left="1417" w:header="851" w:footer="284" w:gutter="0"/>
          <w:cols w:space="720"/>
          <w:textDirection w:val="lrTb"/>
          <w:docGrid w:type="linesAndChars" w:linePitch="419" w:charSpace="1228"/>
        </w:sectPr>
      </w:pP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　学校指定書式の添付に代えて記入を省略して提出してもよい。ただし、その場合も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枚目の最後欄の日付、高等学校長氏名を記入し、職印を押印すること。</w:t>
      </w:r>
    </w:p>
    <w:p>
      <w:pPr>
        <w:pStyle w:val="0"/>
        <w:ind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（高等学校長推薦）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枚目</w:t>
      </w:r>
    </w:p>
    <w:tbl>
      <w:tblPr>
        <w:tblStyle w:val="11"/>
        <w:tblW w:w="9030" w:type="dxa"/>
        <w:jc w:val="left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2"/>
        <w:gridCol w:w="2903"/>
        <w:gridCol w:w="2904"/>
        <w:gridCol w:w="2731"/>
      </w:tblGrid>
      <w:tr>
        <w:trPr>
          <w:trHeight w:val="405" w:hRule="atLeast"/>
        </w:trPr>
        <w:tc>
          <w:tcPr>
            <w:tcW w:w="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7"/>
                <w:sz w:val="21"/>
                <w:fitText w:val="2160" w:id="9"/>
              </w:rPr>
              <w:t>特別活動の記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2160" w:id="9"/>
              </w:rPr>
              <w:t>録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１　学　年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２　学　年</w:t>
            </w:r>
          </w:p>
        </w:tc>
        <w:tc>
          <w:tcPr>
            <w:tcW w:w="2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３　学　年</w:t>
            </w:r>
          </w:p>
        </w:tc>
      </w:tr>
      <w:tr>
        <w:trPr>
          <w:cantSplit/>
          <w:trHeight w:val="139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0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0"/>
              </w:rPr>
              <w:t>動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1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1"/>
              </w:rPr>
              <w:t>動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2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2"/>
              </w:rPr>
              <w:t>動</w:t>
            </w:r>
          </w:p>
        </w:tc>
      </w:tr>
      <w:tr>
        <w:trPr>
          <w:cantSplit/>
          <w:trHeight w:val="149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</w:tr>
      <w:tr>
        <w:trPr>
          <w:trHeight w:val="390" w:hRule="atLeast"/>
        </w:trPr>
        <w:tc>
          <w:tcPr>
            <w:tcW w:w="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22"/>
                <w:sz w:val="21"/>
                <w:fitText w:val="4752" w:id="13"/>
              </w:rPr>
              <w:t>指導上参考となる諸事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4752" w:id="13"/>
              </w:rPr>
              <w:t>項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１　学　年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２　学　年</w:t>
            </w:r>
          </w:p>
        </w:tc>
        <w:tc>
          <w:tcPr>
            <w:tcW w:w="2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３　学　年</w:t>
            </w:r>
          </w:p>
        </w:tc>
      </w:tr>
      <w:tr>
        <w:trPr>
          <w:cantSplit/>
          <w:trHeight w:val="6664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4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4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5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5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6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6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</w:tr>
      <w:tr>
        <w:trPr>
          <w:cantSplit/>
          <w:trHeight w:val="1995" w:hRule="atLeast"/>
        </w:trPr>
        <w:tc>
          <w:tcPr>
            <w:tcW w:w="90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上記の者は、人物、学業ともに特に優秀であって、学資の支弁が困難でありますので、松江市高井奨学金奨学生として適当と認め、推薦します。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46" w:leftChars="165" w:firstLine="420" w:firstLineChars="2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　　月　　　　日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46" w:leftChars="165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（あて先）松江市長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242" w:leftChars="1543" w:hanging="2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17780</wp:posOffset>
                      </wp:positionV>
                      <wp:extent cx="428625" cy="219075"/>
                      <wp:effectExtent l="635" t="635" r="29845" b="10795"/>
                      <wp:wrapNone/>
                      <wp:docPr id="1030" name="正方形/長方形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1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42709C"/>
                                </a:solidFill>
                                <a:prstDash val="sys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8" style="z-index:6;height:17.25pt;width:33.75pt;mso-position-horizontal-relative:text;position:absolute;margin-top:1.4pt;margin-left:407.25pt;mso-position-vertical-relative:text;" o:spid="_x0000_s1030" o:allowincell="t" o:allowoverlap="t" filled="f" stroked="t" strokecolor="#42709c" strokeweight="1pt" o:spt="1">
                      <v:fill/>
                      <v:stroke dashstyle="shortdash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高等学校長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名（氏名）　　　　　　　　　　　　　職印</w:t>
            </w: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3</Pages>
  <Words>25</Words>
  <Characters>630</Characters>
  <Application>JUST Note</Application>
  <Lines>403</Lines>
  <Paragraphs>86</Paragraphs>
  <CharactersWithSpaces>810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藤見　ちはる</cp:lastModifiedBy>
  <cp:lastPrinted>2025-12-08T00:58:43Z</cp:lastPrinted>
  <dcterms:created xsi:type="dcterms:W3CDTF">2025-10-03T02:36:00Z</dcterms:created>
  <dcterms:modified xsi:type="dcterms:W3CDTF">2025-12-11T07:57:03Z</dcterms:modified>
  <cp:revision>60</cp:revision>
</cp:coreProperties>
</file>