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738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none" w:color="auto" w:sz="0" w:space="0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完了</w:t>
            </w: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94"/>
        <w:gridCol w:w="1785"/>
        <w:gridCol w:w="3255"/>
      </w:tblGrid>
      <w:tr>
        <w:trPr>
          <w:cantSplit/>
          <w:trHeight w:val="380" w:hRule="atLeast"/>
        </w:trPr>
        <w:tc>
          <w:tcPr>
            <w:tcW w:w="389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670" w:hRule="exact"/>
        </w:trPr>
        <w:tc>
          <w:tcPr>
            <w:tcW w:w="389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94"/>
        <w:gridCol w:w="1470"/>
        <w:gridCol w:w="5670"/>
      </w:tblGrid>
      <w:tr>
        <w:trPr>
          <w:trHeight w:val="600" w:hRule="exact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none" w:color="auto" w:sz="0" w:space="0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事業を完了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したので、松江市補助金等交付規則第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お届けします。</w:t>
      </w:r>
      <w:bookmarkStart w:id="0" w:name="_GoBack"/>
      <w:bookmarkEnd w:id="0"/>
    </w:p>
    <w:p>
      <w:pPr>
        <w:pStyle w:val="20"/>
        <w:overflowPunct w:val="1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419"/>
        <w:gridCol w:w="1785"/>
        <w:gridCol w:w="2520"/>
      </w:tblGrid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指令住政第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令和　　　　年度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松江市空き家再生等推進事業補助金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補助事業等の内容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空き家の利活用の促進や周辺の居住環境の改善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施行場所</w:t>
            </w:r>
          </w:p>
        </w:tc>
        <w:tc>
          <w:tcPr>
            <w:tcW w:w="6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417" w:bottom="1701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242</Characters>
  <Application>JUST Note</Application>
  <Lines>49</Lines>
  <Paragraphs>36</Paragraphs>
  <CharactersWithSpaces>281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古本　友希</cp:lastModifiedBy>
  <cp:lastPrinted>2004-09-28T05:44:00Z</cp:lastPrinted>
  <dcterms:created xsi:type="dcterms:W3CDTF">2025-01-17T14:56:00Z</dcterms:created>
  <dcterms:modified xsi:type="dcterms:W3CDTF">2026-03-27T07:16:52Z</dcterms:modified>
  <cp:revision>3</cp:revision>
</cp:coreProperties>
</file>