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14" w:lineRule="auto"/>
        <w:jc w:val="center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松江市営繕工事における猛暑による作業不能日数の取扱要領</w:t>
      </w: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（趣旨）</w:t>
      </w:r>
    </w:p>
    <w:p>
      <w:pPr>
        <w:pStyle w:val="0"/>
        <w:spacing w:line="14" w:lineRule="auto"/>
        <w:ind w:left="480" w:hanging="480" w:hangingChars="2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第１条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本要領は、夏季における猛暑を考慮し、建設現場における安全対策を講じるため、松江市が発注する営繕工事における工期の設定に関して、必要な事項を定める。</w:t>
      </w: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（用語の定義）</w:t>
      </w: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第２条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この要領において、次の各号に掲げる用語の定義は、当該各号の定めるところによる。</w:t>
      </w:r>
    </w:p>
    <w:p>
      <w:pPr>
        <w:pStyle w:val="0"/>
        <w:spacing w:line="14" w:lineRule="auto"/>
        <w:ind w:firstLine="240" w:firstLine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（１）</w:t>
      </w:r>
      <w:r>
        <w:rPr>
          <w:rFonts w:hint="eastAsia" w:ascii="BIZ UDP明朝 Medium" w:hAnsi="BIZ UDP明朝 Medium" w:eastAsia="BIZ UDP明朝 Medium"/>
          <w:sz w:val="24"/>
        </w:rPr>
        <w:t>WBGT</w:t>
      </w:r>
      <w:r>
        <w:rPr>
          <w:rFonts w:hint="eastAsia" w:ascii="BIZ UDP明朝 Medium" w:hAnsi="BIZ UDP明朝 Medium" w:eastAsia="BIZ UDP明朝 Medium"/>
          <w:sz w:val="24"/>
        </w:rPr>
        <w:t>値</w:t>
      </w:r>
    </w:p>
    <w:p>
      <w:pPr>
        <w:pStyle w:val="0"/>
        <w:spacing w:line="14" w:lineRule="auto"/>
        <w:ind w:firstLine="720" w:firstLineChars="3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気温、湿度、日射・輻射を考慮した暑さ指数をいう。</w:t>
      </w:r>
    </w:p>
    <w:p>
      <w:pPr>
        <w:pStyle w:val="0"/>
        <w:spacing w:line="14" w:lineRule="auto"/>
        <w:ind w:firstLine="240" w:firstLine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（２）観測地点</w:t>
      </w:r>
    </w:p>
    <w:p>
      <w:pPr>
        <w:pStyle w:val="0"/>
        <w:spacing w:line="14" w:lineRule="auto"/>
        <w:ind w:firstLine="720" w:firstLineChars="3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環境省が観測し公表している観測地点をいう。</w:t>
      </w:r>
    </w:p>
    <w:p>
      <w:pPr>
        <w:pStyle w:val="0"/>
        <w:spacing w:line="14" w:lineRule="auto"/>
        <w:ind w:firstLine="240" w:firstLine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（３）猛暑</w:t>
      </w:r>
    </w:p>
    <w:p>
      <w:pPr>
        <w:pStyle w:val="0"/>
        <w:spacing w:line="14" w:lineRule="auto"/>
        <w:ind w:firstLine="720" w:firstLineChars="3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WBGT</w:t>
      </w:r>
      <w:r>
        <w:rPr>
          <w:rFonts w:hint="eastAsia" w:ascii="BIZ UDP明朝 Medium" w:hAnsi="BIZ UDP明朝 Medium" w:eastAsia="BIZ UDP明朝 Medium"/>
          <w:sz w:val="24"/>
        </w:rPr>
        <w:t>値が</w:t>
      </w:r>
      <w:r>
        <w:rPr>
          <w:rFonts w:hint="eastAsia" w:ascii="BIZ UDP明朝 Medium" w:hAnsi="BIZ UDP明朝 Medium" w:eastAsia="BIZ UDP明朝 Medium"/>
          <w:sz w:val="24"/>
        </w:rPr>
        <w:t>31</w:t>
      </w:r>
      <w:r>
        <w:rPr>
          <w:rFonts w:hint="eastAsia" w:ascii="BIZ UDP明朝 Medium" w:hAnsi="BIZ UDP明朝 Medium" w:eastAsia="BIZ UDP明朝 Medium"/>
          <w:sz w:val="24"/>
        </w:rPr>
        <w:t>以上になることをいう。</w:t>
      </w:r>
    </w:p>
    <w:p>
      <w:pPr>
        <w:pStyle w:val="0"/>
        <w:spacing w:line="14" w:lineRule="auto"/>
        <w:ind w:firstLine="240" w:firstLine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（４）作業不能日数</w:t>
      </w:r>
    </w:p>
    <w:p>
      <w:pPr>
        <w:pStyle w:val="0"/>
        <w:spacing w:line="14" w:lineRule="auto"/>
        <w:ind w:left="420" w:leftChars="200" w:firstLine="240" w:firstLine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WBGT</w:t>
      </w:r>
      <w:r>
        <w:rPr>
          <w:rFonts w:hint="eastAsia" w:ascii="BIZ UDP明朝 Medium" w:hAnsi="BIZ UDP明朝 Medium" w:eastAsia="BIZ UDP明朝 Medium"/>
          <w:sz w:val="24"/>
        </w:rPr>
        <w:t>値の過去５年分について、本工事の工期に対応する期間（行政機関の休日に関する法律（昭和</w:t>
      </w:r>
      <w:r>
        <w:rPr>
          <w:rFonts w:hint="eastAsia" w:ascii="BIZ UDP明朝 Medium" w:hAnsi="BIZ UDP明朝 Medium" w:eastAsia="BIZ UDP明朝 Medium"/>
          <w:sz w:val="24"/>
        </w:rPr>
        <w:t>63</w:t>
      </w:r>
      <w:r>
        <w:rPr>
          <w:rFonts w:hint="eastAsia" w:ascii="BIZ UDP明朝 Medium" w:hAnsi="BIZ UDP明朝 Medium" w:eastAsia="BIZ UDP明朝 Medium"/>
          <w:sz w:val="24"/>
        </w:rPr>
        <w:t>年法律第</w:t>
      </w:r>
      <w:r>
        <w:rPr>
          <w:rFonts w:hint="eastAsia" w:ascii="BIZ UDP明朝 Medium" w:hAnsi="BIZ UDP明朝 Medium" w:eastAsia="BIZ UDP明朝 Medium"/>
          <w:sz w:val="24"/>
        </w:rPr>
        <w:t>91</w:t>
      </w:r>
      <w:r>
        <w:rPr>
          <w:rFonts w:hint="eastAsia" w:ascii="BIZ UDP明朝 Medium" w:hAnsi="BIZ UDP明朝 Medium" w:eastAsia="BIZ UDP明朝 Medium"/>
          <w:sz w:val="24"/>
        </w:rPr>
        <w:t>号）に定める行政機関の休日及び夏季休暇（３日）を除く。）において、８時から１７時の間に猛暑となった時間を算定し、日数に換算したもの５年分を平均したものをいう。（小数点以下第一位を四捨五入する。）</w:t>
      </w: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（基本的考え方）</w:t>
      </w:r>
    </w:p>
    <w:p>
      <w:pPr>
        <w:pStyle w:val="0"/>
        <w:spacing w:line="14" w:lineRule="auto"/>
        <w:ind w:left="480" w:hanging="480" w:hangingChars="2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第３条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過去の観測値に基づき、猛暑による作業不能日数を工期に見込むとともに、工期中に実際に発生した日数が、工事発注当初に見込んでいた日数と著しく乖離する場合に、必要に応じて工期及び請負代金額を変更する。</w:t>
      </w: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（対象工事）</w:t>
      </w: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第４条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松江市が発注する全ての営繕工事を対象とする。</w:t>
      </w: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（実施方法）</w:t>
      </w: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第５条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発注者は、工事の発注に際して、作業不能日数をあらかじめ工期に見込むものとする。</w:t>
      </w:r>
    </w:p>
    <w:p>
      <w:pPr>
        <w:pStyle w:val="0"/>
        <w:spacing w:line="14" w:lineRule="auto"/>
        <w:ind w:left="0" w:leftChars="0" w:hanging="240" w:hanging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２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作業不能日数を算出する際の観測地点については、別記１を基本とし、別記２の記載例を参考に、作業不能日数を現場説明書に明示するものとする。</w:t>
      </w:r>
    </w:p>
    <w:p>
      <w:pPr>
        <w:pStyle w:val="0"/>
        <w:spacing w:line="14" w:lineRule="auto"/>
        <w:ind w:left="0" w:leftChars="0" w:hanging="240" w:hanging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３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受注者は、当該工事における定時の現場作業時間において、猛暑に該当し、かつ契約工事単位で全作業を中断し、又は現場を閉所した時間を算定し、日数に換算したもの（小数点以下第一位を四捨五入する。）が、前項において明示された日数と著しく乖離している場合において、発注者に対し、工期及び請負代金額の変更を協議することができる。</w:t>
      </w:r>
    </w:p>
    <w:p>
      <w:pPr>
        <w:pStyle w:val="0"/>
        <w:spacing w:line="14" w:lineRule="auto"/>
        <w:ind w:left="0" w:leftChars="0" w:hanging="240" w:hanging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４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前項の協議の結果、必要と認められる場合は契約書第</w:t>
      </w:r>
      <w:r>
        <w:rPr>
          <w:rFonts w:hint="eastAsia" w:ascii="BIZ UDP明朝 Medium" w:hAnsi="BIZ UDP明朝 Medium" w:eastAsia="BIZ UDP明朝 Medium"/>
          <w:sz w:val="24"/>
        </w:rPr>
        <w:t>22</w:t>
      </w:r>
      <w:r>
        <w:rPr>
          <w:rFonts w:hint="eastAsia" w:ascii="BIZ UDP明朝 Medium" w:hAnsi="BIZ UDP明朝 Medium" w:eastAsia="BIZ UDP明朝 Medium"/>
          <w:sz w:val="24"/>
        </w:rPr>
        <w:t>条に基づき契約を変更するものとする。</w:t>
      </w: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（気温の計測方法等）</w:t>
      </w:r>
    </w:p>
    <w:p>
      <w:pPr>
        <w:pStyle w:val="0"/>
        <w:spacing w:line="14" w:lineRule="auto"/>
        <w:ind w:left="480" w:hanging="480" w:hangingChars="2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第６条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第５条第３項における猛暑に該当する時間については、環境省が公表している観測地点の</w:t>
      </w:r>
      <w:r>
        <w:rPr>
          <w:rFonts w:hint="eastAsia" w:ascii="BIZ UDP明朝 Medium" w:hAnsi="BIZ UDP明朝 Medium" w:eastAsia="BIZ UDP明朝 Medium"/>
          <w:sz w:val="24"/>
        </w:rPr>
        <w:t>WBGT</w:t>
      </w:r>
      <w:r>
        <w:rPr>
          <w:rFonts w:hint="eastAsia" w:ascii="BIZ UDP明朝 Medium" w:hAnsi="BIZ UDP明朝 Medium" w:eastAsia="BIZ UDP明朝 Medium"/>
          <w:sz w:val="24"/>
        </w:rPr>
        <w:t>値を用いることを標準とする。ただし、施工現場を代表する１地点で計測した結果を用いることもできる。</w:t>
      </w:r>
    </w:p>
    <w:p>
      <w:pPr>
        <w:pStyle w:val="0"/>
        <w:spacing w:line="14" w:lineRule="auto"/>
        <w:ind w:left="480" w:hanging="480" w:hangingChars="2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２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計測に要する費用は受注者の負担とする。</w:t>
      </w:r>
    </w:p>
    <w:p>
      <w:pPr>
        <w:pStyle w:val="0"/>
        <w:spacing w:line="14" w:lineRule="auto"/>
        <w:ind w:left="0" w:leftChars="0" w:hanging="240" w:hanging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３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受注者は、本要領に基づく協議を行う際は、計測結果の資料を提出するものとする。</w:t>
      </w: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参考</w:t>
      </w:r>
    </w:p>
    <w:p>
      <w:pPr>
        <w:pStyle w:val="0"/>
        <w:spacing w:line="14" w:lineRule="auto"/>
        <w:ind w:firstLine="240" w:firstLine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・環境省が公表している観測地点毎の</w:t>
      </w:r>
      <w:r>
        <w:rPr>
          <w:rFonts w:hint="eastAsia" w:ascii="BIZ UDP明朝 Medium" w:hAnsi="BIZ UDP明朝 Medium" w:eastAsia="BIZ UDP明朝 Medium"/>
          <w:sz w:val="24"/>
        </w:rPr>
        <w:t xml:space="preserve">WBGT </w:t>
      </w:r>
      <w:r>
        <w:rPr>
          <w:rFonts w:hint="eastAsia" w:ascii="BIZ UDP明朝 Medium" w:hAnsi="BIZ UDP明朝 Medium" w:eastAsia="BIZ UDP明朝 Medium"/>
          <w:sz w:val="24"/>
        </w:rPr>
        <w:t>値（暑さ指数の実況と予測）</w:t>
      </w:r>
    </w:p>
    <w:p>
      <w:pPr>
        <w:pStyle w:val="0"/>
        <w:spacing w:line="14" w:lineRule="auto"/>
        <w:ind w:firstLine="480" w:firstLineChars="2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熱中症予防情報サイト：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"https://www.wbgt.env.go.jp/wbgt_data.php"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BIZ UDP明朝 Medium" w:hAnsi="BIZ UDP明朝 Medium" w:eastAsia="BIZ UDP明朝 Medium"/>
          <w:sz w:val="24"/>
        </w:rPr>
        <w:t>https://www.wbgt.env.go.jp/wbgt_data.php</w:t>
      </w:r>
      <w:r>
        <w:rPr>
          <w:rFonts w:hint="eastAsia"/>
        </w:rPr>
        <w:fldChar w:fldCharType="end"/>
      </w: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附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則</w:t>
      </w:r>
    </w:p>
    <w:p>
      <w:pPr>
        <w:pStyle w:val="0"/>
        <w:spacing w:line="14" w:lineRule="auto"/>
        <w:ind w:firstLine="240" w:firstLine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この要領は、</w:t>
      </w:r>
      <w:r>
        <w:rPr>
          <w:rFonts w:hint="eastAsia" w:ascii="BIZ UDP明朝 Medium" w:hAnsi="BIZ UDP明朝 Medium" w:eastAsia="BIZ UDP明朝 Medium"/>
          <w:color w:val="auto"/>
          <w:sz w:val="24"/>
          <w:u w:val="none" w:color="auto"/>
        </w:rPr>
        <w:t>令和</w:t>
      </w:r>
      <w:r>
        <w:rPr>
          <w:rFonts w:hint="eastAsia" w:ascii="BIZ UDP明朝 Medium" w:hAnsi="BIZ UDP明朝 Medium" w:eastAsia="BIZ UDP明朝 Medium"/>
          <w:color w:val="auto"/>
          <w:sz w:val="24"/>
          <w:u w:val="none" w:color="auto"/>
        </w:rPr>
        <w:t>8</w:t>
      </w:r>
      <w:r>
        <w:rPr>
          <w:rFonts w:hint="eastAsia" w:ascii="BIZ UDP明朝 Medium" w:hAnsi="BIZ UDP明朝 Medium" w:eastAsia="BIZ UDP明朝 Medium"/>
          <w:color w:val="auto"/>
          <w:sz w:val="24"/>
          <w:u w:val="none" w:color="auto"/>
        </w:rPr>
        <w:t>年２月</w:t>
      </w:r>
      <w:r>
        <w:rPr>
          <w:rFonts w:hint="eastAsia" w:ascii="BIZ UDP明朝 Medium" w:hAnsi="BIZ UDP明朝 Medium" w:eastAsia="BIZ UDP明朝 Medium"/>
          <w:color w:val="auto"/>
          <w:sz w:val="24"/>
          <w:u w:val="none" w:color="auto"/>
        </w:rPr>
        <w:t>1</w:t>
      </w:r>
      <w:r>
        <w:rPr>
          <w:rFonts w:hint="eastAsia" w:ascii="BIZ UDP明朝 Medium" w:hAnsi="BIZ UDP明朝 Medium" w:eastAsia="BIZ UDP明朝 Medium"/>
          <w:color w:val="auto"/>
          <w:sz w:val="24"/>
          <w:u w:val="none" w:color="auto"/>
        </w:rPr>
        <w:t>日</w:t>
      </w:r>
      <w:r>
        <w:rPr>
          <w:rFonts w:hint="eastAsia" w:ascii="BIZ UDP明朝 Medium" w:hAnsi="BIZ UDP明朝 Medium" w:eastAsia="BIZ UDP明朝 Medium"/>
          <w:sz w:val="24"/>
        </w:rPr>
        <w:t>から施行する。</w:t>
      </w:r>
      <w:bookmarkStart w:id="0" w:name="_GoBack"/>
      <w:bookmarkEnd w:id="0"/>
      <w:r>
        <w:rPr>
          <w:rFonts w:hint="eastAsia" w:ascii="BIZ UDP明朝 Medium" w:hAnsi="BIZ UDP明朝 Medium" w:eastAsia="BIZ UDP明朝 Medium"/>
        </w:rPr>
        <w:br w:type="page"/>
      </w: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別記１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2839"/>
      </w:tblGrid>
      <w:tr>
        <w:trPr>
          <w:trHeight w:val="523" w:hRule="atLeast"/>
        </w:trPr>
        <w:tc>
          <w:tcPr>
            <w:tcW w:w="5665" w:type="dxa"/>
            <w:vAlign w:val="center"/>
          </w:tcPr>
          <w:p>
            <w:pPr>
              <w:pStyle w:val="0"/>
              <w:spacing w:line="14" w:lineRule="auto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工事場所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14" w:lineRule="auto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観測地点</w:t>
            </w:r>
          </w:p>
        </w:tc>
      </w:tr>
      <w:tr>
        <w:trPr>
          <w:trHeight w:val="523" w:hRule="atLeast"/>
        </w:trPr>
        <w:tc>
          <w:tcPr>
            <w:tcW w:w="5665" w:type="dxa"/>
            <w:vAlign w:val="center"/>
          </w:tcPr>
          <w:p>
            <w:pPr>
              <w:pStyle w:val="0"/>
              <w:spacing w:line="14" w:lineRule="auto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松江市（鹿島町、島根町、美保関町、八束町）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14" w:lineRule="auto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鹿島</w:t>
            </w:r>
          </w:p>
        </w:tc>
      </w:tr>
      <w:tr>
        <w:trPr>
          <w:trHeight w:val="523" w:hRule="atLeast"/>
        </w:trPr>
        <w:tc>
          <w:tcPr>
            <w:tcW w:w="5665" w:type="dxa"/>
            <w:vAlign w:val="center"/>
          </w:tcPr>
          <w:p>
            <w:pPr>
              <w:pStyle w:val="0"/>
              <w:spacing w:line="14" w:lineRule="auto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松江市（鹿島町、島根町、美保関町、八束町を除く）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14" w:lineRule="auto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松江</w:t>
            </w:r>
          </w:p>
        </w:tc>
      </w:tr>
    </w:tbl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別記２（現場説明書記載例）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spacing w:line="14" w:lineRule="auto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●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猛暑による作業不能日数について</w:t>
            </w:r>
          </w:p>
          <w:p>
            <w:pPr>
              <w:pStyle w:val="0"/>
              <w:spacing w:line="14" w:lineRule="auto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本工事の工期には、猛暑による作業不能日数を次のとおり見込んでいる。</w:t>
            </w:r>
          </w:p>
          <w:p>
            <w:pPr>
              <w:pStyle w:val="0"/>
              <w:spacing w:line="14" w:lineRule="auto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（１）　作業不能日数：●●日間（工期の始期は令和●年●月●日で算定）</w:t>
            </w:r>
          </w:p>
          <w:p>
            <w:pPr>
              <w:pStyle w:val="0"/>
              <w:spacing w:line="14" w:lineRule="auto"/>
              <w:ind w:left="480" w:hanging="480" w:hangingChars="20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（２）　上記（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1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）の日数は、環境省が公表する●●地方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_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●●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_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●●地点における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WBGT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値（気温、湿度、日射・輻射を考慮した暑さ指数）過去５年分（●年～●年）について、本工事の工期に対応する期間（行政機関の休日に関する法律（昭和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63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年法律第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91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号）に定める行政機関の休日及び夏季休暇（３日）を除く。）において、８時から１７時の間に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WBGT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値が３１以上となった時間を算定し、日数に換算したもの５年分を平均したものである。</w:t>
            </w:r>
          </w:p>
          <w:p>
            <w:pPr>
              <w:pStyle w:val="0"/>
              <w:spacing w:line="14" w:lineRule="auto"/>
              <w:ind w:left="480" w:hanging="480" w:hangingChars="20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（３）　気象状況により工期中に発生した猛暑による作業不能日数（当該現場における定時の現場作業時間において、環境省が公表する●●地方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_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●●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_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●●地点における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WBGT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値が３１以上となり、かつ受注者が契約工事単位で全作業を中断し、または現場を閉所した時間を算定し、日数に換算したもの（小数点以下第一位を四捨五入する。）が（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1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）の日数から著しく乖離した場合には、受注者は発注者へ工期の延長変更を協議することができる。工期中の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WBGT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値の観測は、環境省が公表する上記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.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の観測所における値を基本とするが、現場において計測（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ISO7243 /JISB8504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や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JIS B 7922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の機器を使用）して得られた計測結果を用いることもできる。なお、計測に要する費用は受注者の負担とする。</w:t>
            </w:r>
          </w:p>
        </w:tc>
      </w:tr>
    </w:tbl>
    <w:p>
      <w:pPr>
        <w:pStyle w:val="0"/>
        <w:spacing w:line="14" w:lineRule="auto"/>
        <w:rPr>
          <w:rFonts w:hint="eastAsia" w:ascii="BIZ UDP明朝 Medium" w:hAnsi="BIZ UDP明朝 Medium" w:eastAsia="BIZ UDP明朝 Medium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3</Pages>
  <Words>33</Words>
  <Characters>1822</Characters>
  <Application>JUST Note</Application>
  <Lines>88</Lines>
  <Paragraphs>44</Paragraphs>
  <Company>松江市</Company>
  <CharactersWithSpaces>1850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児玉　悠</dc:creator>
  <cp:lastModifiedBy>児玉　悠</cp:lastModifiedBy>
  <dcterms:created xsi:type="dcterms:W3CDTF">2025-09-18T01:04:00Z</dcterms:created>
  <dcterms:modified xsi:type="dcterms:W3CDTF">2026-01-26T06:20:39Z</dcterms:modified>
  <cp:revision>0</cp:revision>
</cp:coreProperties>
</file>