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-365125</wp:posOffset>
                </wp:positionV>
                <wp:extent cx="2247900" cy="542925"/>
                <wp:effectExtent l="609600" t="635" r="29845" b="543560"/>
                <wp:wrapNone/>
                <wp:docPr id="1026" name="線吹き出し 2 (枠付き)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線吹き出し 2 (枠付き) 1"/>
                      <wps:cNvSpPr/>
                      <wps:spPr>
                        <a:xfrm>
                          <a:off x="0" y="0"/>
                          <a:ext cx="2247900" cy="542925"/>
                        </a:xfrm>
                        <a:prstGeom prst="borderCallout2">
                          <a:avLst>
                            <a:gd name="adj1" fmla="val 18750"/>
                            <a:gd name="adj2" fmla="val -258"/>
                            <a:gd name="adj3" fmla="val 18750"/>
                            <a:gd name="adj4" fmla="val -16667"/>
                            <a:gd name="adj5" fmla="val 198129"/>
                            <a:gd name="adj6" fmla="val -2709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個人事業主の</w:t>
                            </w:r>
                            <w:r>
                              <w:rPr>
                                <w:rFonts w:hint="default"/>
                              </w:rPr>
                              <w:t>方は、屋号があれば記入してください。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1" style="z-index:2;height:42.75pt;mso-wrap-distance-left:9pt;width:177pt;mso-wrap-distance-top:0pt;mso-position-horizontal-relative:margin;position:absolute;margin-top:-28.75pt;mso-position-horizontal:right;mso-position-vertical-relative:text;mso-wrap-distance-bottom:0pt;mso-wrap-distance-right:9pt;v-text-anchor:middle;" o:spid="_x0000_s1026" o:allowincell="t" o:allowoverlap="t" filled="t" fillcolor="#ffffff [3201]" stroked="t" strokecolor="#000000 [3200]" strokeweight="1pt" o:spt="48" type="#_x0000_t48" adj="-5852,42796,-3600,4050,-56,4050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個人事業主の</w:t>
                      </w:r>
                      <w:r>
                        <w:rPr>
                          <w:rFonts w:hint="default"/>
                        </w:rPr>
                        <w:t>方は、屋号があれば記入してください。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事業計画書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page">
                  <wp:posOffset>4962525</wp:posOffset>
                </wp:positionH>
                <wp:positionV relativeFrom="paragraph">
                  <wp:posOffset>34925</wp:posOffset>
                </wp:positionV>
                <wp:extent cx="2514600" cy="619125"/>
                <wp:effectExtent l="1006475" t="635" r="29845" b="177165"/>
                <wp:wrapNone/>
                <wp:docPr id="1027" name="線吹き出し 2 (枠付き)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線吹き出し 2 (枠付き) 2"/>
                      <wps:cNvSpPr/>
                      <wps:spPr>
                        <a:xfrm>
                          <a:off x="0" y="0"/>
                          <a:ext cx="2514600" cy="619125"/>
                        </a:xfrm>
                        <a:prstGeom prst="borderCallout2">
                          <a:avLst>
                            <a:gd name="adj1" fmla="val 100990"/>
                            <a:gd name="adj2" fmla="val 282"/>
                            <a:gd name="adj3" fmla="val 124229"/>
                            <a:gd name="adj4" fmla="val -29424"/>
                            <a:gd name="adj5" fmla="val 126846"/>
                            <a:gd name="adj6" fmla="val -4001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法人の方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登記事項証明書に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記載の住所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個人の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方：居住地の住所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2" style="z-index:3;height:48.75pt;mso-wrap-distance-left:9pt;width:198pt;mso-wrap-distance-top:0pt;mso-position-horizontal-relative:page;position:absolute;margin-top:2.75pt;margin-left:390.75pt;mso-position-vertical-relative:text;mso-wrap-distance-bottom:0pt;mso-wrap-distance-right:9pt;v-text-anchor:middle;" o:spid="_x0000_s1027" o:allowincell="t" o:allowoverlap="t" filled="t" fillcolor="#ffffff [3201]" stroked="t" strokecolor="#000000 [3200]" strokeweight="1pt" o:spt="48" type="#_x0000_t48" adj="-8643,27399,-6356,26833,61,21814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法人の方</w:t>
                      </w:r>
                      <w:r>
                        <w:rPr>
                          <w:rFonts w:hint="default"/>
                          <w:sz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</w:rPr>
                        <w:t>登記事項証明書に</w:t>
                      </w:r>
                      <w:r>
                        <w:rPr>
                          <w:rFonts w:hint="default"/>
                          <w:sz w:val="20"/>
                        </w:rPr>
                        <w:t>記載の住所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個人の</w:t>
                      </w:r>
                      <w:r>
                        <w:rPr>
                          <w:rFonts w:hint="default"/>
                          <w:sz w:val="20"/>
                        </w:rPr>
                        <w:t>方：居住地の住所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補助事業の内容</w:t>
      </w:r>
    </w:p>
    <w:tbl>
      <w:tblPr>
        <w:tblStyle w:val="24"/>
        <w:tblW w:w="90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809"/>
      </w:tblGrid>
      <w:tr>
        <w:trPr>
          <w:trHeight w:val="2564" w:hRule="atLeast"/>
        </w:trPr>
        <w:tc>
          <w:tcPr>
            <w:tcW w:w="226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事業者の概要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事業者名：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〇〇株式会社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代表者職氏名：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代表取締役　松江太郎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color w:val="FF0000"/>
              </w:rPr>
            </w:pPr>
            <w:r>
              <w:rPr>
                <w:rFonts w:hint="eastAsia" w:ascii="ＭＳ 明朝" w:hAnsi="ＭＳ 明朝"/>
              </w:rPr>
              <w:t>住所：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松江市末次町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86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連絡先：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090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‐××××‐△△△△（日中に連絡の取れる番号を記載）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業種（日本標準産業分類　大分類）：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小売業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page">
                        <wp:posOffset>2296160</wp:posOffset>
                      </wp:positionH>
                      <wp:positionV relativeFrom="paragraph">
                        <wp:posOffset>85725</wp:posOffset>
                      </wp:positionV>
                      <wp:extent cx="2514600" cy="619125"/>
                      <wp:effectExtent l="1044575" t="635" r="29845" b="10795"/>
                      <wp:wrapNone/>
                      <wp:docPr id="1028" name="線吹き出し 2 (枠付き)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線吹き出し 2 (枠付き) 3"/>
                            <wps:cNvSpPr/>
                            <wps:spPr>
                              <a:xfrm>
                                <a:off x="0" y="0"/>
                                <a:ext cx="2514600" cy="619125"/>
                              </a:xfrm>
                              <a:prstGeom prst="borderCallout2">
                                <a:avLst>
                                  <a:gd name="adj1" fmla="val 5605"/>
                                  <a:gd name="adj2" fmla="val -98"/>
                                  <a:gd name="adj3" fmla="val 38074"/>
                                  <a:gd name="adj4" fmla="val -13515"/>
                                  <a:gd name="adj5" fmla="val 42231"/>
                                  <a:gd name="adj6" fmla="val -41531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期間の定めがなく、１</w:t>
                                  </w:r>
                                  <w:r>
                                    <w:rPr>
                                      <w:rFonts w:hint="default"/>
                                      <w:sz w:val="20"/>
                                    </w:rPr>
                                    <w:t>カ月以上雇用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している雇用者</w:t>
                                  </w:r>
                                  <w:r>
                                    <w:rPr>
                                      <w:rFonts w:hint="default"/>
                                      <w:sz w:val="20"/>
                                    </w:rPr>
                                    <w:t>数を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記入してください</w:t>
                                  </w:r>
                                  <w:r>
                                    <w:rPr>
                                      <w:rFonts w:hint="default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線吹き出し 2 (枠付き) 3" style="z-index:4;height:48.75pt;mso-wrap-distance-left:9pt;width:198pt;mso-wrap-distance-top:0pt;mso-position-horizontal-relative:page;position:absolute;margin-top:6.75pt;margin-left:180.8pt;mso-position-vertical-relative:text;mso-wrap-distance-bottom:0pt;mso-wrap-distance-right:9pt;v-text-anchor:middle;" o:spid="_x0000_s1028" o:allowincell="t" o:allowoverlap="t" filled="t" fillcolor="#ffffff [3201]" stroked="t" strokecolor="#000000 [3200]" strokeweight="1pt" o:spt="48" type="#_x0000_t48" adj="-8971,9122,-2919,8224,-21,1211">
                      <v:fill/>
                      <v:stroke linestyle="single" miterlimit="8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期間の定めがなく、１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カ月以上雇用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している雇用者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数を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記入してください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  <v:imagedata o:title=""/>
                      <w10:wrap type="none" anchorx="page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資本金・出資金：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1,000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万円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常用雇用者数：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5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名</w:t>
            </w:r>
          </w:p>
        </w:tc>
      </w:tr>
      <w:tr>
        <w:trPr>
          <w:trHeight w:val="1936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被災状況の概要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被災事業者・工場の所在地：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（被災状況について具体的に記入をお願いします。）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283" w:hRule="atLeast"/>
        </w:trPr>
        <w:tc>
          <w:tcPr>
            <w:tcW w:w="226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申請事業の内容及びスケジュール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（修繕等の内容とスケジュールを記載してください。）</w:t>
            </w:r>
          </w:p>
        </w:tc>
      </w:tr>
      <w:tr>
        <w:trPr>
          <w:trHeight w:val="577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経費内訳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事業経費内訳書のとおり</w:t>
            </w:r>
          </w:p>
        </w:tc>
      </w:tr>
      <w:tr>
        <w:trPr>
          <w:trHeight w:val="956" w:hRule="atLeast"/>
        </w:trPr>
        <w:tc>
          <w:tcPr>
            <w:tcW w:w="226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他の補助金・保険対応の状況について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【国・県等の他の補助金、保険対応で予定しているものを記載】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705" w:hRule="atLeast"/>
        </w:trPr>
        <w:tc>
          <w:tcPr>
            <w:tcW w:w="226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事業継続することの効果</w:t>
            </w:r>
            <w:r>
              <w:rPr>
                <w:rFonts w:hint="eastAsia" w:ascii="ＭＳ 明朝" w:hAnsi="ＭＳ 明朝"/>
                <w:sz w:val="18"/>
              </w:rPr>
              <w:t>（※事業継続の必要性、地域経済への効果等を記入してください）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830" w:hRule="atLeast"/>
        </w:trPr>
        <w:tc>
          <w:tcPr>
            <w:tcW w:w="226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今後の災害に備える為、対応すること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 (格子)1"/>
    <w:basedOn w:val="11"/>
    <w:next w:val="2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2"/>
    <w:basedOn w:val="11"/>
    <w:next w:val="24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5</Words>
  <Characters>422</Characters>
  <Application>JUST Note</Application>
  <Lines>39</Lines>
  <Paragraphs>25</Paragraphs>
  <CharactersWithSpaces>425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M501001</dc:creator>
  <cp:lastModifiedBy>久保田　雅大</cp:lastModifiedBy>
  <cp:lastPrinted>2021-08-23T04:57:00Z</cp:lastPrinted>
  <dcterms:created xsi:type="dcterms:W3CDTF">2021-07-31T06:56:00Z</dcterms:created>
  <dcterms:modified xsi:type="dcterms:W3CDTF">2021-09-01T07:42:45Z</dcterms:modified>
  <cp:revision>9</cp:revision>
</cp:coreProperties>
</file>