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overflowPunct w:val="1"/>
        <w:jc w:val="both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様式第</w:t>
      </w:r>
      <w:r>
        <w:rPr>
          <w:rFonts w:hint="eastAsia" w:ascii="ＭＳ 明朝" w:hAnsi="ＭＳ 明朝" w:eastAsia="ＭＳ 明朝"/>
          <w:kern w:val="2"/>
          <w:sz w:val="21"/>
        </w:rPr>
        <w:t>4</w:t>
      </w:r>
      <w:r>
        <w:rPr>
          <w:rFonts w:hint="eastAsia" w:ascii="ＭＳ 明朝" w:hAnsi="ＭＳ 明朝" w:eastAsia="ＭＳ 明朝"/>
          <w:kern w:val="2"/>
          <w:sz w:val="21"/>
        </w:rPr>
        <w:t>号</w:t>
      </w:r>
      <w:r>
        <w:rPr>
          <w:rFonts w:hint="eastAsia" w:ascii="ＭＳ 明朝" w:hAnsi="ＭＳ 明朝" w:eastAsia="ＭＳ 明朝"/>
          <w:kern w:val="2"/>
          <w:sz w:val="21"/>
        </w:rPr>
        <w:t>(</w:t>
      </w:r>
      <w:r>
        <w:rPr>
          <w:rFonts w:hint="eastAsia" w:ascii="ＭＳ 明朝" w:hAnsi="ＭＳ 明朝" w:eastAsia="ＭＳ 明朝"/>
          <w:kern w:val="2"/>
          <w:sz w:val="21"/>
        </w:rPr>
        <w:t>第</w:t>
      </w:r>
      <w:r>
        <w:rPr>
          <w:rFonts w:hint="eastAsia" w:ascii="ＭＳ 明朝" w:hAnsi="ＭＳ 明朝" w:eastAsia="ＭＳ 明朝"/>
          <w:kern w:val="2"/>
          <w:sz w:val="21"/>
        </w:rPr>
        <w:t>11</w:t>
      </w:r>
      <w:r>
        <w:rPr>
          <w:rFonts w:hint="eastAsia" w:ascii="ＭＳ 明朝" w:hAnsi="ＭＳ 明朝" w:eastAsia="ＭＳ 明朝"/>
          <w:kern w:val="2"/>
          <w:sz w:val="21"/>
        </w:rPr>
        <w:t>条関係</w:t>
      </w:r>
      <w:r>
        <w:rPr>
          <w:rFonts w:hint="eastAsia" w:ascii="ＭＳ 明朝" w:hAnsi="ＭＳ 明朝" w:eastAsia="ＭＳ 明朝"/>
          <w:kern w:val="2"/>
          <w:sz w:val="21"/>
        </w:rPr>
        <w:t>)</w:t>
      </w:r>
    </w:p>
    <w:tbl>
      <w:tblPr>
        <w:tblStyle w:val="11"/>
        <w:tblW w:w="0" w:type="auto"/>
        <w:tblInd w:w="96" w:type="dxa"/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4356"/>
        <w:gridCol w:w="840"/>
        <w:gridCol w:w="3312"/>
      </w:tblGrid>
      <w:tr>
        <w:trPr>
          <w:cantSplit/>
          <w:trHeight w:val="840" w:hRule="exact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pacing w:val="53"/>
                <w:kern w:val="2"/>
                <w:sz w:val="21"/>
              </w:rPr>
              <w:t>補助事業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等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pacing w:line="240" w:lineRule="exact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着手</w:t>
            </w:r>
          </w:p>
          <w:p>
            <w:pPr>
              <w:pStyle w:val="0"/>
              <w:overflowPunct w:val="1"/>
              <w:spacing w:line="240" w:lineRule="exact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完了</w:t>
            </w:r>
          </w:p>
        </w:tc>
        <w:tc>
          <w:tcPr>
            <w:tcW w:w="3312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lef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pacing w:val="-52"/>
                <w:kern w:val="2"/>
                <w:sz w:val="21"/>
              </w:rPr>
              <w:t>　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届</w:t>
            </w:r>
          </w:p>
        </w:tc>
      </w:tr>
    </w:tbl>
    <w:p>
      <w:pPr>
        <w:pStyle w:val="0"/>
        <w:overflowPunct w:val="1"/>
        <w:jc w:val="right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年　月　日　</w:t>
      </w:r>
    </w:p>
    <w:p>
      <w:pPr>
        <w:pStyle w:val="0"/>
        <w:overflowPunct w:val="1"/>
        <w:spacing w:before="120" w:beforeLines="0" w:beforeAutospacing="0"/>
        <w:jc w:val="both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　　</w:t>
      </w:r>
      <w:r>
        <w:rPr>
          <w:rFonts w:hint="eastAsia" w:ascii="ＭＳ 明朝" w:hAnsi="ＭＳ 明朝" w:eastAsia="ＭＳ 明朝"/>
          <w:kern w:val="2"/>
          <w:sz w:val="21"/>
        </w:rPr>
        <w:t>(</w:t>
      </w:r>
      <w:r>
        <w:rPr>
          <w:rFonts w:hint="eastAsia" w:ascii="ＭＳ 明朝" w:hAnsi="ＭＳ 明朝" w:eastAsia="ＭＳ 明朝"/>
          <w:kern w:val="2"/>
          <w:sz w:val="21"/>
        </w:rPr>
        <w:t>あて先</w:t>
      </w:r>
      <w:r>
        <w:rPr>
          <w:rFonts w:hint="eastAsia" w:ascii="ＭＳ 明朝" w:hAnsi="ＭＳ 明朝" w:eastAsia="ＭＳ 明朝"/>
          <w:kern w:val="2"/>
          <w:sz w:val="21"/>
        </w:rPr>
        <w:t>)</w:t>
      </w:r>
      <w:r>
        <w:rPr>
          <w:rFonts w:hint="eastAsia" w:ascii="ＭＳ 明朝" w:hAnsi="ＭＳ 明朝" w:eastAsia="ＭＳ 明朝"/>
          <w:kern w:val="2"/>
          <w:sz w:val="21"/>
        </w:rPr>
        <w:t>　松江市長</w:t>
      </w:r>
    </w:p>
    <w:p>
      <w:pPr>
        <w:pStyle w:val="15"/>
        <w:tabs>
          <w:tab w:val="clear" w:pos="4252"/>
          <w:tab w:val="clear" w:pos="8504"/>
        </w:tabs>
        <w:overflowPunct w:val="1"/>
        <w:snapToGrid w:val="1"/>
        <w:jc w:val="both"/>
        <w:rPr>
          <w:rFonts w:hint="default"/>
        </w:rPr>
      </w:pPr>
    </w:p>
    <w:tbl>
      <w:tblPr>
        <w:tblStyle w:val="11"/>
        <w:tblW w:w="8508" w:type="auto"/>
        <w:tblInd w:w="96" w:type="dxa"/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3054"/>
        <w:gridCol w:w="1890"/>
        <w:gridCol w:w="3564"/>
      </w:tblGrid>
      <w:tr>
        <w:trPr>
          <w:cantSplit/>
          <w:trHeight w:val="400" w:hRule="exact"/>
        </w:trPr>
        <w:tc>
          <w:tcPr>
            <w:tcW w:w="3054" w:type="dxa"/>
            <w:vMerge w:val="restart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補助事業者</w:t>
            </w:r>
          </w:p>
        </w:tc>
        <w:tc>
          <w:tcPr>
            <w:tcW w:w="5454" w:type="dxa"/>
            <w:gridSpan w:val="2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pacing w:val="525"/>
                <w:kern w:val="2"/>
                <w:sz w:val="21"/>
              </w:rPr>
              <w:t>住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所</w:t>
            </w:r>
          </w:p>
        </w:tc>
      </w:tr>
      <w:tr>
        <w:trPr>
          <w:cantSplit/>
          <w:trHeight w:val="480" w:hRule="exact"/>
        </w:trPr>
        <w:tc>
          <w:tcPr>
            <w:tcW w:w="3054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pacing w:line="240" w:lineRule="exact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氏名又は団体名及び代表者氏名</w:t>
            </w:r>
          </w:p>
        </w:tc>
        <w:tc>
          <w:tcPr>
            <w:tcW w:w="3564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tabs>
                <w:tab w:val="clear" w:pos="4252"/>
                <w:tab w:val="clear" w:pos="8504"/>
              </w:tabs>
              <w:overflowPunct w:val="1"/>
              <w:snapToGrid w:val="1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　　</w:t>
            </w:r>
          </w:p>
        </w:tc>
      </w:tr>
    </w:tbl>
    <w:p>
      <w:pPr>
        <w:pStyle w:val="0"/>
        <w:overflowPunct w:val="1"/>
        <w:jc w:val="both"/>
        <w:rPr>
          <w:rFonts w:hint="default"/>
        </w:rPr>
      </w:pPr>
    </w:p>
    <w:tbl>
      <w:tblPr>
        <w:tblStyle w:val="11"/>
        <w:tblW w:w="0" w:type="auto"/>
        <w:tblInd w:w="96" w:type="dxa"/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1788"/>
        <w:gridCol w:w="1260"/>
        <w:gridCol w:w="5460"/>
      </w:tblGrid>
      <w:tr>
        <w:trPr>
          <w:trHeight w:val="600" w:hRule="exact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pacing w:val="-52"/>
                <w:kern w:val="2"/>
                <w:sz w:val="21"/>
              </w:rPr>
              <w:t>　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　下記のとおり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tabs>
                <w:tab w:val="clear" w:pos="4252"/>
                <w:tab w:val="clear" w:pos="8504"/>
              </w:tabs>
              <w:overflowPunct w:val="1"/>
              <w:snapToGrid w:val="1"/>
              <w:spacing w:line="240" w:lineRule="exact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事業に着手</w:t>
            </w:r>
          </w:p>
          <w:p>
            <w:pPr>
              <w:pStyle w:val="15"/>
              <w:tabs>
                <w:tab w:val="clear" w:pos="4252"/>
                <w:tab w:val="clear" w:pos="8504"/>
              </w:tabs>
              <w:overflowPunct w:val="1"/>
              <w:snapToGrid w:val="1"/>
              <w:spacing w:line="240" w:lineRule="exact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事業を完了</w:t>
            </w:r>
          </w:p>
        </w:tc>
        <w:tc>
          <w:tcPr>
            <w:tcW w:w="546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したので、松江市補助金等交付規則第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11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条の規定により</w:t>
            </w:r>
          </w:p>
        </w:tc>
      </w:tr>
    </w:tbl>
    <w:p>
      <w:pPr>
        <w:pStyle w:val="0"/>
        <w:overflowPunct w:val="1"/>
        <w:spacing w:after="120" w:afterLines="0" w:afterAutospacing="0"/>
        <w:jc w:val="both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　お届けします。</w:t>
      </w:r>
    </w:p>
    <w:p>
      <w:pPr>
        <w:pStyle w:val="20"/>
        <w:overflowPunct w:val="1"/>
        <w:spacing w:after="120" w:afterLines="0" w:afterAutospacing="0"/>
        <w:jc w:val="center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記</w:t>
      </w:r>
    </w:p>
    <w:tbl>
      <w:tblPr>
        <w:tblStyle w:val="11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1" w:lastRow="0" w:firstColumn="1" w:lastColumn="0" w:noHBand="0" w:noVBand="1" w:val="04A0"/>
      </w:tblPr>
      <w:tblGrid>
        <w:gridCol w:w="2205"/>
        <w:gridCol w:w="2310"/>
        <w:gridCol w:w="1761"/>
        <w:gridCol w:w="2232"/>
      </w:tblGrid>
      <w:tr>
        <w:trPr>
          <w:cantSplit/>
          <w:trHeight w:val="640" w:hRule="exact"/>
        </w:trPr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指令年月日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年　　月　　日</w:t>
            </w:r>
          </w:p>
        </w:tc>
        <w:tc>
          <w:tcPr>
            <w:tcW w:w="1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指令番号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指令　第　　　号</w:t>
            </w:r>
          </w:p>
        </w:tc>
      </w:tr>
      <w:tr>
        <w:trPr>
          <w:cantSplit/>
          <w:trHeight w:val="640" w:hRule="exact"/>
        </w:trPr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補助年度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　</w:t>
            </w:r>
          </w:p>
        </w:tc>
        <w:tc>
          <w:tcPr>
            <w:tcW w:w="1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補助金等の名称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松江市森林づくり活動支援事業補助金</w:t>
            </w:r>
          </w:p>
        </w:tc>
      </w:tr>
      <w:tr>
        <w:trPr>
          <w:cantSplit/>
          <w:trHeight w:val="640" w:hRule="exact"/>
        </w:trPr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補助事業等の名称</w:t>
            </w:r>
          </w:p>
        </w:tc>
        <w:tc>
          <w:tcPr>
            <w:tcW w:w="63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cantSplit/>
          <w:trHeight w:val="1040" w:hRule="exact"/>
        </w:trPr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補助事業等の内容</w:t>
            </w:r>
          </w:p>
        </w:tc>
        <w:tc>
          <w:tcPr>
            <w:tcW w:w="63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　</w:t>
            </w:r>
            <w:bookmarkStart w:id="0" w:name="_GoBack"/>
            <w:bookmarkEnd w:id="0"/>
          </w:p>
        </w:tc>
      </w:tr>
      <w:tr>
        <w:trPr>
          <w:cantSplit/>
          <w:trHeight w:val="1040" w:hRule="exact"/>
        </w:trPr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spacing w:line="240" w:lineRule="exact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pacing w:val="20"/>
                <w:kern w:val="2"/>
                <w:sz w:val="21"/>
              </w:rPr>
              <w:t>補助事業等の施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行</w:t>
            </w:r>
            <w:r>
              <w:rPr>
                <w:rFonts w:hint="eastAsia" w:ascii="ＭＳ 明朝" w:hAnsi="ＭＳ 明朝" w:eastAsia="ＭＳ 明朝"/>
                <w:spacing w:val="457"/>
                <w:kern w:val="2"/>
                <w:sz w:val="21"/>
              </w:rPr>
              <w:t>場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所</w:t>
            </w:r>
          </w:p>
        </w:tc>
        <w:tc>
          <w:tcPr>
            <w:tcW w:w="63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　</w:t>
            </w:r>
          </w:p>
        </w:tc>
      </w:tr>
      <w:tr>
        <w:trPr>
          <w:cantSplit/>
          <w:trHeight w:val="640" w:hRule="exact"/>
        </w:trPr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着手年月日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年　　月　　日</w:t>
            </w:r>
          </w:p>
        </w:tc>
        <w:tc>
          <w:tcPr>
            <w:tcW w:w="1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完了年月日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overflowPunct w:val="1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年　　月　　日　</w:t>
            </w:r>
          </w:p>
        </w:tc>
      </w:tr>
    </w:tbl>
    <w:p>
      <w:pPr>
        <w:pStyle w:val="0"/>
        <w:overflowPunct w:val="1"/>
        <w:spacing w:before="120" w:beforeLines="0" w:beforeAutospacing="0"/>
        <w:jc w:val="both"/>
        <w:rPr>
          <w:rFonts w:hint="default"/>
        </w:rPr>
      </w:pPr>
    </w:p>
    <w:sectPr>
      <w:pgSz w:w="11907" w:h="16839"/>
      <w:pgMar w:top="1701" w:right="1701" w:bottom="1701" w:left="1701" w:header="284" w:footer="284" w:gutter="0"/>
      <w:cols w:space="720"/>
      <w:textDirection w:val="lrTb"/>
      <w:docGrid w:type="linesAndChars" w:linePitch="3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B1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B2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MS Gothic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MS Gothic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MS Gothic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MS Gothic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Arial CE">
    <w:panose1 w:val="00000000000000000000"/>
    <w:charset w:val="EE"/>
    <w:family w:val="swiss"/>
    <w:notTrueType/>
    <w:pitch w:val="variable"/>
    <w:sig w:usb0="00000000" w:usb1="00000000" w:usb2="00000000" w:usb3="00000000" w:csb0="02000000" w:csb1="00000000"/>
  </w:font>
  <w:font w:name="Arial CYR">
    <w:panose1 w:val="00000000000000000000"/>
    <w:charset w:val="CC"/>
    <w:family w:val="swiss"/>
    <w:notTrueType/>
    <w:pitch w:val="variable"/>
    <w:sig w:usb0="00000000" w:usb1="00000000" w:usb2="00000000" w:usb3="00000000" w:csb0="04000000" w:csb1="00000000"/>
  </w:font>
  <w:font w:name="Arial Greek">
    <w:panose1 w:val="00000000000000000000"/>
    <w:charset w:val="A1"/>
    <w:family w:val="swiss"/>
    <w:notTrueType/>
    <w:pitch w:val="variable"/>
    <w:sig w:usb0="00000000" w:usb1="00000000" w:usb2="00000000" w:usb3="00000000" w:csb0="08000000" w:csb1="00000000"/>
  </w:font>
  <w:font w:name="Arial TUR">
    <w:panose1 w:val="00000000000000000000"/>
    <w:charset w:val="A2"/>
    <w:family w:val="swiss"/>
    <w:notTrueType/>
    <w:pitch w:val="variable"/>
    <w:sig w:usb0="00000000" w:usb1="00000000" w:usb2="00000000" w:usb3="00000000" w:csb0="10000000" w:csb1="00000000"/>
  </w:font>
  <w:font w:name="Arial (Hebrew)">
    <w:panose1 w:val="00000000000000000000"/>
    <w:charset w:val="B1"/>
    <w:family w:val="swiss"/>
    <w:notTrueType/>
    <w:pitch w:val="fixed"/>
    <w:sig w:usb0="00000000" w:usb1="00000000" w:usb2="00000000" w:usb3="00000000" w:csb0="00000000" w:csb1="00000000"/>
  </w:font>
  <w:font w:name="Arial (Arabic)">
    <w:panose1 w:val="00000000000000000000"/>
    <w:charset w:val="B2"/>
    <w:family w:val="swiss"/>
    <w:notTrueType/>
    <w:pitch w:val="fixed"/>
    <w:sig w:usb0="00000000" w:usb1="00000000" w:usb2="00000000" w:usb3="00000000" w:csb0="00000000" w:csb1="00000000"/>
  </w:font>
  <w:font w:name="Arial Baltic">
    <w:panose1 w:val="00000000000000000000"/>
    <w:charset w:val="BA"/>
    <w:family w:val="swiss"/>
    <w:notTrueType/>
    <w:pitch w:val="variable"/>
    <w:sig w:usb0="00000000" w:usb1="00000000" w:usb2="00000000" w:usb3="00000000" w:csb0="FF000000" w:csb1="00000000"/>
  </w:font>
  <w:font w:name="Arial (Vietnamese)">
    <w:panose1 w:val="00000000000000000000"/>
    <w:charset w:val="80"/>
    <w:family w:val="swiss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oNotTrackFormatting/>
  <w:defaultTabStop w:val="851"/>
  <w:drawingGridHorizontalSpacing w:val="105"/>
  <w:drawingGridVerticalSpacing w:val="335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overflowPunct w:val="0"/>
      <w:autoSpaceDE w:val="0"/>
      <w:autoSpaceDN w:val="0"/>
      <w:adjustRightInd w:val="1"/>
      <w:ind w:left="0" w:right="0"/>
      <w:jc w:val="both"/>
      <w:textAlignment w:val="auto"/>
    </w:pPr>
    <w:rPr>
      <w:rFonts w:ascii="ＭＳ 明朝" w:hAnsi="ＭＳ 明朝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rFonts w:ascii="ＭＳ 明朝" w:hAnsi="ＭＳ 明朝"/>
      <w:sz w:val="20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qFormat/>
    <w:rPr>
      <w:rFonts w:ascii="ＭＳ 明朝" w:hAnsi="ＭＳ 明朝"/>
      <w:sz w:val="20"/>
    </w:rPr>
  </w:style>
  <w:style w:type="character" w:styleId="19">
    <w:name w:val="page number"/>
    <w:basedOn w:val="10"/>
    <w:next w:val="19"/>
    <w:link w:val="0"/>
    <w:uiPriority w:val="0"/>
  </w:style>
  <w:style w:type="paragraph" w:styleId="20">
    <w:name w:val="Note Heading"/>
    <w:basedOn w:val="0"/>
    <w:next w:val="0"/>
    <w:link w:val="21"/>
    <w:uiPriority w:val="0"/>
    <w:qFormat/>
    <w:pPr>
      <w:jc w:val="center"/>
    </w:pPr>
  </w:style>
  <w:style w:type="character" w:styleId="21" w:customStyle="1">
    <w:name w:val="記 (文字)"/>
    <w:basedOn w:val="10"/>
    <w:next w:val="21"/>
    <w:link w:val="20"/>
    <w:uiPriority w:val="0"/>
    <w:qFormat/>
    <w:rPr>
      <w:rFonts w:ascii="ＭＳ 明朝" w:hAnsi="ＭＳ 明朝"/>
      <w:sz w:val="20"/>
    </w:rPr>
  </w:style>
  <w:style w:type="paragraph" w:styleId="22">
    <w:name w:val="Closing"/>
    <w:basedOn w:val="0"/>
    <w:next w:val="22"/>
    <w:link w:val="23"/>
    <w:uiPriority w:val="0"/>
    <w:pPr>
      <w:jc w:val="right"/>
    </w:pPr>
  </w:style>
  <w:style w:type="character" w:styleId="23" w:customStyle="1">
    <w:name w:val="結語 (文字)"/>
    <w:basedOn w:val="10"/>
    <w:next w:val="23"/>
    <w:link w:val="22"/>
    <w:uiPriority w:val="0"/>
    <w:qFormat/>
    <w:rPr>
      <w:rFonts w:ascii="ＭＳ 明朝" w:hAnsi="ＭＳ 明朝"/>
      <w:sz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148</Words>
  <Characters>149</Characters>
  <Application>JUST Note</Application>
  <Lines>0</Lines>
  <Paragraphs>0</Paragraphs>
  <CharactersWithSpaces>255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青山 賢</cp:lastModifiedBy>
  <cp:lastPrinted>2004-09-27T20:44:00Z</cp:lastPrinted>
  <dcterms:created xsi:type="dcterms:W3CDTF">2022-07-08T15:36:00Z</dcterms:created>
  <dcterms:modified xsi:type="dcterms:W3CDTF">2025-02-03T00:47:18Z</dcterms:modified>
  <cp:revision>5</cp:revision>
</cp:coreProperties>
</file>