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309" w:type="dxa"/>
        <w:tblInd w:w="0" w:type="dxa"/>
        <w:tblLayout w:type="fixed"/>
        <w:tblCellMar>
          <w:left w:w="99" w:type="dxa"/>
          <w:right w:w="99" w:type="dxa"/>
        </w:tblCellMar>
        <w:tblLook w:firstRow="1" w:lastRow="0" w:firstColumn="1" w:lastColumn="0" w:noHBand="0" w:noVBand="1" w:val="04A0"/>
      </w:tblPr>
      <w:tblGrid>
        <w:gridCol w:w="2105"/>
        <w:gridCol w:w="5408"/>
        <w:gridCol w:w="2126"/>
        <w:gridCol w:w="5670"/>
      </w:tblGrid>
      <w:tr>
        <w:trPr>
          <w:trHeight w:val="858"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44"/>
              </w:rPr>
            </w:pPr>
            <w:r>
              <w:rPr>
                <w:rFonts w:hint="eastAsia" w:ascii="ＭＳ ゴシック" w:hAnsi="ＭＳ ゴシック" w:eastAsia="ＭＳ ゴシック"/>
                <w:color w:val="auto"/>
                <w:kern w:val="0"/>
                <w:sz w:val="44"/>
              </w:rPr>
              <w:t>令和７年度　指定障害福祉サービス事業者指導調書</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40"/>
              </w:rPr>
            </w:pPr>
            <w:r>
              <w:rPr>
                <w:rFonts w:hint="eastAsia" w:ascii="ＭＳ ゴシック" w:hAnsi="ＭＳ ゴシック" w:eastAsia="ＭＳ ゴシック"/>
                <w:i w:val="1"/>
                <w:color w:val="auto"/>
                <w:kern w:val="0"/>
                <w:sz w:val="40"/>
              </w:rPr>
              <w:t>（居宅介護・重度訪問介護・同行援護・行動援護）</w:t>
            </w:r>
          </w:p>
        </w:tc>
      </w:tr>
      <w:tr>
        <w:trPr>
          <w:trHeight w:val="416"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提供サービスに○をしてください。</w:t>
            </w: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事業所の名称</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事業者</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法人</w:t>
            </w:r>
            <w:r>
              <w:rPr>
                <w:rFonts w:hint="eastAsia" w:ascii="ＭＳ 明朝" w:hAnsi="ＭＳ 明朝" w:eastAsia="ＭＳ 明朝"/>
                <w:color w:val="auto"/>
                <w:kern w:val="0"/>
                <w:sz w:val="24"/>
              </w:rPr>
              <w:t>)</w:t>
            </w:r>
            <w:r>
              <w:rPr>
                <w:rFonts w:hint="eastAsia" w:ascii="ＭＳ 明朝" w:hAnsi="ＭＳ 明朝" w:eastAsia="ＭＳ 明朝"/>
                <w:color w:val="auto"/>
                <w:kern w:val="0"/>
                <w:sz w:val="24"/>
              </w:rPr>
              <w:t>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57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事業所の住所</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法人代表者職氏名</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職名：　　　　　　　　氏名：</w:t>
            </w:r>
          </w:p>
        </w:tc>
      </w:tr>
      <w:tr>
        <w:trPr>
          <w:trHeight w:val="57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2"/>
              </w:rPr>
            </w:pP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連絡先ＴＥＬ</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管理者氏名</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氏名：</w:t>
            </w:r>
          </w:p>
        </w:tc>
      </w:tr>
      <w:tr>
        <w:trPr>
          <w:trHeight w:val="57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連絡先ＦＡＸ</w:t>
            </w:r>
          </w:p>
        </w:tc>
        <w:tc>
          <w:tcPr>
            <w:tcW w:w="54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tc>
        <w:tc>
          <w:tcPr>
            <w:tcW w:w="5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2"/>
              </w:rPr>
            </w:pPr>
          </w:p>
        </w:tc>
      </w:tr>
      <w:tr>
        <w:trPr>
          <w:trHeight w:val="57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指定年月日</w:t>
            </w:r>
          </w:p>
          <w:p>
            <w:pPr>
              <w:pStyle w:val="0"/>
              <w:widowControl w:val="1"/>
              <w:jc w:val="center"/>
              <w:rPr>
                <w:rFonts w:hint="default" w:ascii="ＭＳ 明朝" w:hAnsi="ＭＳ 明朝" w:eastAsia="ＭＳ 明朝"/>
                <w:color w:val="auto"/>
                <w:kern w:val="0"/>
                <w:sz w:val="22"/>
              </w:rPr>
            </w:pPr>
            <w:r>
              <w:rPr>
                <w:rFonts w:hint="eastAsia" w:ascii="ＭＳ 明朝" w:hAnsi="ＭＳ 明朝" w:eastAsia="ＭＳ 明朝"/>
                <w:color w:val="auto"/>
                <w:kern w:val="0"/>
                <w:sz w:val="22"/>
              </w:rPr>
              <w:t>（更新の場合は更新指定年月日）</w:t>
            </w:r>
          </w:p>
        </w:tc>
        <w:tc>
          <w:tcPr>
            <w:tcW w:w="54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　　　　</w:t>
            </w:r>
            <w:r>
              <w:rPr>
                <w:rFonts w:hint="eastAsia" w:ascii="ＭＳ 明朝" w:hAnsi="ＭＳ 明朝" w:eastAsia="ＭＳ 明朝"/>
                <w:color w:val="auto"/>
                <w:kern w:val="0"/>
                <w:sz w:val="24"/>
              </w:rPr>
              <w:t>　　　年　　　月　　　日</w:t>
            </w:r>
          </w:p>
        </w:tc>
        <w:tc>
          <w:tcPr>
            <w:tcW w:w="2126" w:type="dxa"/>
            <w:tcBorders>
              <w:top w:val="single" w:color="auto" w:sz="4" w:space="0"/>
              <w:left w:val="nil"/>
              <w:bottom w:val="nil"/>
              <w:right w:val="single" w:color="000000" w:sz="4" w:space="0"/>
              <w:tl2br w:val="none" w:color="auto" w:sz="0" w:space="0"/>
              <w:tr2bl w:val="none" w:color="auto" w:sz="0" w:space="0"/>
            </w:tcBorders>
            <w:shd w:val="clear" w:color="auto" w:fill="auto"/>
            <w:vAlign w:val="bottom"/>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事</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業</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所</w:t>
            </w:r>
          </w:p>
        </w:tc>
        <w:tc>
          <w:tcPr>
            <w:tcW w:w="5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auto"/>
                <w:kern w:val="0"/>
                <w:sz w:val="22"/>
              </w:rPr>
            </w:pPr>
            <w:r>
              <w:rPr>
                <w:rFonts w:hint="eastAsia" w:ascii="游ゴシック" w:hAnsi="游ゴシック" w:eastAsia="游ゴシック"/>
                <w:color w:val="auto"/>
                <w:kern w:val="0"/>
                <w:sz w:val="22"/>
              </w:rPr>
              <w:t>　</w:t>
            </w:r>
          </w:p>
        </w:tc>
      </w:tr>
      <w:tr>
        <w:trPr>
          <w:trHeight w:val="427"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24"/>
              </w:rPr>
            </w:pPr>
          </w:p>
        </w:tc>
        <w:tc>
          <w:tcPr>
            <w:tcW w:w="54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c>
          <w:tcPr>
            <w:tcW w:w="2126" w:type="dxa"/>
            <w:tcBorders>
              <w:top w:val="nil"/>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eastAsia="ＭＳ 明朝"/>
                <w:color w:val="auto"/>
                <w:kern w:val="0"/>
                <w:sz w:val="24"/>
              </w:rPr>
            </w:pPr>
            <w:r>
              <w:rPr>
                <w:rFonts w:hint="eastAsia" w:ascii="ＭＳ 明朝" w:hAnsi="ＭＳ 明朝" w:eastAsia="ＭＳ 明朝"/>
                <w:color w:val="auto"/>
                <w:kern w:val="0"/>
                <w:sz w:val="24"/>
              </w:rPr>
              <w:t>指定番号</w:t>
            </w:r>
          </w:p>
        </w:tc>
        <w:tc>
          <w:tcPr>
            <w:tcW w:w="56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游ゴシック" w:hAnsi="游ゴシック" w:eastAsia="游ゴシック"/>
                <w:kern w:val="0"/>
                <w:sz w:val="22"/>
              </w:rPr>
            </w:pP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※記入と提出時に関する注意事項</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１．特に指定されていない場合は、運営指導日の属する前々月の状況を記入してください。</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660" w:hanging="660" w:hangingChars="300"/>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　　２．指導調書は確認事項を自己点検して自己点検欄に適否等を記入し、「指定障害福祉サービス事業所状況調査資料（居宅介護・重度訪問介護・同行援護・行動援護）」、「業務管理体制一般検査自己点検シート」と併せて運営指導等の２週間前までに</w:t>
            </w:r>
            <w:r>
              <w:rPr>
                <w:rFonts w:hint="eastAsia" w:ascii="ＭＳ ゴシック" w:hAnsi="ＭＳ ゴシック" w:eastAsia="ＭＳ ゴシック"/>
                <w:color w:val="auto"/>
                <w:kern w:val="0"/>
                <w:sz w:val="22"/>
              </w:rPr>
              <w:t>1</w:t>
            </w:r>
            <w:r>
              <w:rPr>
                <w:rFonts w:hint="eastAsia" w:ascii="ＭＳ ゴシック" w:hAnsi="ＭＳ ゴシック" w:eastAsia="ＭＳ ゴシック"/>
                <w:color w:val="auto"/>
                <w:kern w:val="0"/>
                <w:sz w:val="22"/>
              </w:rPr>
              <w:t>部提出してください。（作成された書類は郵送若しくは持参にて提出をお願いします。）</w:t>
            </w:r>
          </w:p>
        </w:tc>
      </w:tr>
      <w:tr>
        <w:trPr>
          <w:trHeight w:val="375"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440" w:firstLineChars="200"/>
              <w:jc w:val="left"/>
              <w:rPr>
                <w:rFonts w:hint="default" w:ascii="ＭＳ ゴシック" w:hAnsi="ＭＳ ゴシック" w:eastAsia="ＭＳ ゴシック"/>
                <w:color w:val="auto"/>
                <w:kern w:val="0"/>
                <w:sz w:val="22"/>
              </w:rPr>
            </w:pPr>
            <w:r>
              <w:rPr>
                <w:rFonts w:hint="eastAsia" w:ascii="ＭＳ ゴシック" w:hAnsi="ＭＳ ゴシック" w:eastAsia="ＭＳ ゴシック"/>
                <w:color w:val="auto"/>
                <w:kern w:val="0"/>
                <w:sz w:val="22"/>
              </w:rPr>
              <w:t>３．「第６　介護給付費等の算定及び取り扱い」は、該当事業分のみ作成してください。</w:t>
            </w:r>
          </w:p>
        </w:tc>
      </w:tr>
      <w:tr>
        <w:trPr>
          <w:trHeight w:val="220"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16"/>
              </w:rPr>
            </w:pPr>
          </w:p>
        </w:tc>
      </w:tr>
      <w:tr>
        <w:trPr>
          <w:trHeight w:val="947" w:hRule="atLeast"/>
        </w:trPr>
        <w:tc>
          <w:tcPr>
            <w:tcW w:w="15309"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firstLine="1200" w:firstLineChars="500"/>
              <w:jc w:val="left"/>
              <w:rPr>
                <w:rFonts w:hint="default" w:ascii="Times New Roman" w:hAnsi="Times New Roman" w:eastAsia="Times New Roman"/>
                <w:color w:val="auto"/>
                <w:kern w:val="0"/>
                <w:sz w:val="20"/>
              </w:rPr>
            </w:pPr>
            <w:r>
              <w:rPr>
                <w:rFonts w:hint="eastAsia" w:ascii="ＭＳ 明朝" w:hAnsi="ＭＳ 明朝" w:eastAsia="ＭＳ 明朝"/>
                <w:color w:val="auto"/>
                <w:kern w:val="0"/>
                <w:sz w:val="24"/>
                <w:u w:val="single" w:color="auto"/>
              </w:rPr>
              <w:t>記入者　　　職名：　　　　　　　　　氏名：　　　　　　　　　　　　　　</w:t>
            </w:r>
            <w:r>
              <w:rPr>
                <w:rFonts w:hint="eastAsia" w:ascii="ＭＳ 明朝" w:hAnsi="ＭＳ 明朝" w:eastAsia="ＭＳ 明朝"/>
                <w:color w:val="auto"/>
                <w:kern w:val="0"/>
                <w:sz w:val="24"/>
                <w:u w:val="single" w:color="auto"/>
              </w:rPr>
              <w:t xml:space="preserve"> </w:t>
            </w:r>
            <w:r>
              <w:rPr>
                <w:rFonts w:hint="eastAsia" w:ascii="ＭＳ 明朝" w:hAnsi="ＭＳ 明朝" w:eastAsia="ＭＳ 明朝"/>
                <w:color w:val="auto"/>
                <w:kern w:val="0"/>
                <w:sz w:val="24"/>
                <w:u w:val="single" w:color="auto"/>
              </w:rPr>
              <w:t>記入月日　　　　月　　　日　　　　</w:t>
            </w:r>
          </w:p>
        </w:tc>
      </w:tr>
    </w:tbl>
    <w:p>
      <w:pPr>
        <w:pStyle w:val="0"/>
        <w:widowControl w:val="1"/>
        <w:jc w:val="center"/>
        <w:rPr>
          <w:rFonts w:hint="default" w:ascii="ＭＳ 明朝" w:hAnsi="ＭＳ 明朝" w:eastAsia="ＭＳ 明朝"/>
          <w:color w:val="auto"/>
          <w:kern w:val="0"/>
          <w:sz w:val="44"/>
        </w:rPr>
      </w:pPr>
      <w:r>
        <w:rPr>
          <w:rFonts w:hint="default"/>
          <w:color w:val="auto"/>
        </w:rPr>
        <w:br w:type="page"/>
      </w:r>
      <w:r>
        <w:rPr>
          <w:rFonts w:hint="eastAsia" w:ascii="ＭＳ 明朝" w:hAnsi="ＭＳ 明朝" w:eastAsia="ＭＳ 明朝"/>
          <w:color w:val="auto"/>
          <w:kern w:val="0"/>
          <w:sz w:val="44"/>
        </w:rPr>
        <w:t>指定障害福祉サービス事業者指導調書　目次</w:t>
      </w:r>
    </w:p>
    <w:p>
      <w:pPr>
        <w:pStyle w:val="0"/>
        <w:widowControl w:val="1"/>
        <w:jc w:val="center"/>
        <w:rPr>
          <w:rFonts w:hint="default" w:ascii="ＭＳ 明朝" w:hAnsi="ＭＳ 明朝" w:eastAsia="ＭＳ 明朝"/>
          <w:color w:val="auto"/>
          <w:kern w:val="0"/>
          <w:sz w:val="44"/>
        </w:rPr>
      </w:pPr>
      <w:r>
        <w:rPr>
          <w:rFonts w:hint="eastAsia" w:ascii="ＭＳ 明朝" w:hAnsi="ＭＳ 明朝" w:eastAsia="ＭＳ 明朝"/>
          <w:i w:val="1"/>
          <w:color w:val="auto"/>
          <w:kern w:val="0"/>
          <w:sz w:val="40"/>
        </w:rPr>
        <w:t>（居宅介護・重度訪問介護・同行援護・行動援護）</w:t>
      </w:r>
    </w:p>
    <w:p>
      <w:pPr>
        <w:pStyle w:val="0"/>
        <w:widowControl w:val="1"/>
        <w:jc w:val="left"/>
        <w:rPr>
          <w:rFonts w:hint="default" w:ascii="ＭＳ 明朝" w:hAnsi="ＭＳ 明朝" w:eastAsia="ＭＳ 明朝"/>
          <w:color w:val="auto"/>
          <w:kern w:val="0"/>
          <w:sz w:val="24"/>
        </w:rPr>
      </w:pP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第１　　　基本方針</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第２　　　人員に関する基準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第３　　　設備に関する基準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第４　　　運営に関する基準</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第５　　　変更の届出等</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第６－１　介護給付費等の算定及び取扱い（共通事項）</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第６－２　介護給付費等の算定及び取扱い（居宅介護）</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第６－３　介護給付費等の算定及び取扱い（重度訪問介護）</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第６－４　介護給付費等の算定及び取扱い（同行援護）</w:t>
      </w: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第６－５　介護給付費等の算定及び取扱い（行動援護）</w:t>
      </w:r>
    </w:p>
    <w:p>
      <w:pPr>
        <w:pStyle w:val="0"/>
        <w:widowControl w:val="1"/>
        <w:jc w:val="left"/>
        <w:rPr>
          <w:rFonts w:hint="default" w:ascii="ＭＳ 明朝" w:hAnsi="ＭＳ 明朝" w:eastAsia="ＭＳ 明朝"/>
          <w:color w:val="auto"/>
          <w:kern w:val="0"/>
          <w:sz w:val="24"/>
        </w:rPr>
      </w:pPr>
    </w:p>
    <w:p>
      <w:pPr>
        <w:pStyle w:val="0"/>
        <w:widowControl w:val="1"/>
        <w:jc w:val="left"/>
        <w:rPr>
          <w:rFonts w:hint="default" w:ascii="ＭＳ 明朝" w:hAnsi="ＭＳ 明朝" w:eastAsia="ＭＳ 明朝"/>
          <w:color w:val="auto"/>
          <w:kern w:val="0"/>
          <w:sz w:val="24"/>
        </w:rPr>
      </w:pPr>
      <w:r>
        <w:rPr>
          <w:rFonts w:hint="eastAsia" w:ascii="ＭＳ 明朝" w:hAnsi="ＭＳ 明朝" w:eastAsia="ＭＳ 明朝"/>
          <w:color w:val="auto"/>
          <w:kern w:val="0"/>
          <w:sz w:val="24"/>
        </w:rPr>
        <w:t>　　※「第６　介護給付費等の算定及び取扱い」は該当事業分のみ作成、提出してください。</w:t>
      </w:r>
    </w:p>
    <w:p>
      <w:pPr>
        <w:pStyle w:val="0"/>
        <w:widowControl w:val="1"/>
        <w:jc w:val="left"/>
        <w:rPr>
          <w:rFonts w:hint="default" w:ascii="ＭＳ ゴシック" w:hAnsi="ＭＳ ゴシック" w:eastAsia="ＭＳ ゴシック"/>
          <w:color w:val="auto"/>
          <w:kern w:val="0"/>
          <w:sz w:val="24"/>
        </w:rPr>
      </w:pPr>
    </w:p>
    <w:p>
      <w:pPr>
        <w:pStyle w:val="0"/>
        <w:widowControl w:val="1"/>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根拠法令</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○法　　　　　　　･･･障害者の日常生活及び社会生活を総合的に支援するための法律</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○サービス基準省令･･･障害者の日常生活及び社会生活を総合的に支援するための法律に基づく指定障害福祉サービスの事業等の人員、設備及び運営に関する基準（平成</w:t>
      </w:r>
      <w:r>
        <w:rPr>
          <w:rFonts w:hint="eastAsia" w:ascii="ＭＳ ゴシック" w:hAnsi="ＭＳ ゴシック" w:eastAsia="ＭＳ ゴシック"/>
          <w:color w:val="auto"/>
          <w:kern w:val="0"/>
          <w:sz w:val="24"/>
        </w:rPr>
        <w:t>18</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9</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29</w:t>
      </w:r>
      <w:r>
        <w:rPr>
          <w:rFonts w:hint="eastAsia" w:ascii="ＭＳ ゴシック" w:hAnsi="ＭＳ ゴシック" w:eastAsia="ＭＳ ゴシック"/>
          <w:color w:val="auto"/>
          <w:kern w:val="0"/>
          <w:sz w:val="24"/>
        </w:rPr>
        <w:t>日厚生労働省令第</w:t>
      </w:r>
      <w:r>
        <w:rPr>
          <w:rFonts w:hint="eastAsia" w:ascii="ＭＳ ゴシック" w:hAnsi="ＭＳ ゴシック" w:eastAsia="ＭＳ ゴシック"/>
          <w:color w:val="auto"/>
          <w:kern w:val="0"/>
          <w:sz w:val="24"/>
        </w:rPr>
        <w:t>171</w:t>
      </w:r>
      <w:r>
        <w:rPr>
          <w:rFonts w:hint="eastAsia" w:ascii="ＭＳ ゴシック" w:hAnsi="ＭＳ ゴシック" w:eastAsia="ＭＳ ゴシック"/>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○サービス基準条例･･･松江市指定障害福祉サービス事業等の人員、設備及び運営に関する基準等を定める条例（平成</w:t>
      </w:r>
      <w:r>
        <w:rPr>
          <w:rFonts w:hint="eastAsia" w:ascii="ＭＳ ゴシック" w:hAnsi="ＭＳ ゴシック" w:eastAsia="ＭＳ ゴシック"/>
          <w:color w:val="auto"/>
          <w:kern w:val="0"/>
          <w:sz w:val="24"/>
        </w:rPr>
        <w:t>29</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12</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19</w:t>
      </w:r>
      <w:r>
        <w:rPr>
          <w:rFonts w:hint="eastAsia" w:ascii="ＭＳ ゴシック" w:hAnsi="ＭＳ ゴシック" w:eastAsia="ＭＳ ゴシック"/>
          <w:color w:val="auto"/>
          <w:kern w:val="0"/>
          <w:sz w:val="24"/>
        </w:rPr>
        <w:t>日松江市条例第</w:t>
      </w:r>
      <w:r>
        <w:rPr>
          <w:rFonts w:hint="eastAsia" w:ascii="ＭＳ ゴシック" w:hAnsi="ＭＳ ゴシック" w:eastAsia="ＭＳ ゴシック"/>
          <w:color w:val="auto"/>
          <w:kern w:val="0"/>
          <w:sz w:val="24"/>
        </w:rPr>
        <w:t>91</w:t>
      </w:r>
      <w:r>
        <w:rPr>
          <w:rFonts w:hint="eastAsia" w:ascii="ＭＳ ゴシック" w:hAnsi="ＭＳ ゴシック" w:eastAsia="ＭＳ ゴシック"/>
          <w:color w:val="auto"/>
          <w:kern w:val="0"/>
          <w:sz w:val="24"/>
        </w:rPr>
        <w:t>号）</w:t>
      </w:r>
    </w:p>
    <w:p>
      <w:pPr>
        <w:pStyle w:val="0"/>
        <w:widowControl w:val="1"/>
        <w:ind w:left="2400" w:hanging="2400" w:hangingChars="1000"/>
        <w:jc w:val="left"/>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○報酬告示　　　　･･･障害者の日常生活及び社会生活を総合的に支援するための法律に基づく指定障害福祉サービス等及び基準該当障害福祉サービスに要する費用の額の算定に関する基準（平成</w:t>
      </w:r>
      <w:r>
        <w:rPr>
          <w:rFonts w:hint="eastAsia" w:ascii="ＭＳ ゴシック" w:hAnsi="ＭＳ ゴシック" w:eastAsia="ＭＳ ゴシック"/>
          <w:color w:val="auto"/>
          <w:kern w:val="0"/>
          <w:sz w:val="24"/>
        </w:rPr>
        <w:t>18</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9</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29</w:t>
      </w:r>
      <w:r>
        <w:rPr>
          <w:rFonts w:hint="eastAsia" w:ascii="ＭＳ ゴシック" w:hAnsi="ＭＳ ゴシック" w:eastAsia="ＭＳ ゴシック"/>
          <w:color w:val="auto"/>
          <w:kern w:val="0"/>
          <w:sz w:val="24"/>
        </w:rPr>
        <w:t>日厚生労働省告示第</w:t>
      </w:r>
      <w:r>
        <w:rPr>
          <w:rFonts w:hint="eastAsia" w:ascii="ＭＳ ゴシック" w:hAnsi="ＭＳ ゴシック" w:eastAsia="ＭＳ ゴシック"/>
          <w:color w:val="auto"/>
          <w:kern w:val="0"/>
          <w:sz w:val="24"/>
        </w:rPr>
        <w:t>523</w:t>
      </w:r>
      <w:r>
        <w:rPr>
          <w:rFonts w:hint="eastAsia" w:ascii="ＭＳ ゴシック" w:hAnsi="ＭＳ ゴシック" w:eastAsia="ＭＳ ゴシック"/>
          <w:color w:val="auto"/>
          <w:kern w:val="0"/>
          <w:sz w:val="24"/>
        </w:rPr>
        <w:t>号）</w:t>
      </w:r>
    </w:p>
    <w:p>
      <w:pPr>
        <w:pStyle w:val="0"/>
        <w:ind w:left="2400" w:hanging="2400" w:hangingChars="1000"/>
        <w:rPr>
          <w:rFonts w:hint="default"/>
          <w:color w:val="auto"/>
        </w:rPr>
      </w:pPr>
      <w:r>
        <w:rPr>
          <w:rFonts w:hint="eastAsia" w:ascii="ＭＳ ゴシック" w:hAnsi="ＭＳ ゴシック" w:eastAsia="ＭＳ ゴシック"/>
          <w:color w:val="auto"/>
          <w:kern w:val="0"/>
          <w:sz w:val="24"/>
        </w:rPr>
        <w:t>○留意事項通知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Pr>
          <w:rFonts w:hint="eastAsia" w:ascii="ＭＳ ゴシック" w:hAnsi="ＭＳ ゴシック" w:eastAsia="ＭＳ ゴシック"/>
          <w:color w:val="auto"/>
          <w:kern w:val="0"/>
          <w:sz w:val="24"/>
        </w:rPr>
        <w:t>18</w:t>
      </w:r>
      <w:r>
        <w:rPr>
          <w:rFonts w:hint="eastAsia" w:ascii="ＭＳ ゴシック" w:hAnsi="ＭＳ ゴシック" w:eastAsia="ＭＳ ゴシック"/>
          <w:color w:val="auto"/>
          <w:kern w:val="0"/>
          <w:sz w:val="24"/>
        </w:rPr>
        <w:t>年</w:t>
      </w:r>
      <w:r>
        <w:rPr>
          <w:rFonts w:hint="eastAsia" w:ascii="ＭＳ ゴシック" w:hAnsi="ＭＳ ゴシック" w:eastAsia="ＭＳ ゴシック"/>
          <w:color w:val="auto"/>
          <w:kern w:val="0"/>
          <w:sz w:val="24"/>
        </w:rPr>
        <w:t>10</w:t>
      </w:r>
      <w:r>
        <w:rPr>
          <w:rFonts w:hint="eastAsia" w:ascii="ＭＳ ゴシック" w:hAnsi="ＭＳ ゴシック" w:eastAsia="ＭＳ ゴシック"/>
          <w:color w:val="auto"/>
          <w:kern w:val="0"/>
          <w:sz w:val="24"/>
        </w:rPr>
        <w:t>月</w:t>
      </w:r>
      <w:r>
        <w:rPr>
          <w:rFonts w:hint="eastAsia" w:ascii="ＭＳ ゴシック" w:hAnsi="ＭＳ ゴシック" w:eastAsia="ＭＳ ゴシック"/>
          <w:color w:val="auto"/>
          <w:kern w:val="0"/>
          <w:sz w:val="24"/>
        </w:rPr>
        <w:t>31</w:t>
      </w:r>
      <w:r>
        <w:rPr>
          <w:rFonts w:hint="eastAsia" w:ascii="ＭＳ ゴシック" w:hAnsi="ＭＳ ゴシック" w:eastAsia="ＭＳ ゴシック"/>
          <w:color w:val="auto"/>
          <w:kern w:val="0"/>
          <w:sz w:val="24"/>
        </w:rPr>
        <w:t>日障発第</w:t>
      </w:r>
      <w:r>
        <w:rPr>
          <w:rFonts w:hint="eastAsia" w:ascii="ＭＳ ゴシック" w:hAnsi="ＭＳ ゴシック" w:eastAsia="ＭＳ ゴシック"/>
          <w:color w:val="auto"/>
          <w:kern w:val="0"/>
          <w:sz w:val="24"/>
        </w:rPr>
        <w:t>1031001</w:t>
      </w:r>
      <w:r>
        <w:rPr>
          <w:rFonts w:hint="eastAsia" w:ascii="ＭＳ ゴシック" w:hAnsi="ＭＳ ゴシック" w:eastAsia="ＭＳ ゴシック"/>
          <w:color w:val="auto"/>
          <w:kern w:val="0"/>
          <w:sz w:val="24"/>
        </w:rPr>
        <w:t>号）</w:t>
      </w:r>
    </w:p>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auto"/>
                <w:kern w:val="0"/>
                <w:sz w:val="17"/>
              </w:rPr>
            </w:pPr>
            <w:r>
              <w:rPr>
                <w:rFonts w:hint="eastAsia" w:ascii="ＭＳ 明朝" w:hAnsi="ＭＳ 明朝" w:eastAsia="ＭＳ 明朝"/>
                <w:color w:val="auto"/>
                <w:kern w:val="0"/>
                <w:sz w:val="20"/>
              </w:rPr>
              <w:t>第１　基本方針</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17"/>
              </w:rPr>
            </w:pPr>
            <w:r>
              <w:rPr>
                <w:rFonts w:hint="eastAsia" w:ascii="ＭＳ 明朝" w:hAnsi="ＭＳ 明朝" w:eastAsia="ＭＳ 明朝"/>
                <w:color w:val="auto"/>
                <w:kern w:val="0"/>
                <w:sz w:val="17"/>
              </w:rPr>
              <w:t>根拠法令</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基本方針</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関係書類</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ケース記録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研修計画、研修実施記録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虐待防止関係書類</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責任者を設置していることが分かる書類</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ind w:left="409" w:leftChars="-34" w:hanging="480" w:hangingChars="240"/>
              <w:rPr>
                <w:rFonts w:hint="default" w:ascii="ＭＳ 明朝" w:hAnsi="ＭＳ 明朝" w:eastAsia="ＭＳ 明朝"/>
                <w:color w:val="auto"/>
                <w:sz w:val="20"/>
              </w:rPr>
            </w:pPr>
            <w:r>
              <w:rPr>
                <w:rFonts w:hint="eastAsia" w:ascii="ＭＳ 明朝" w:hAnsi="ＭＳ 明朝" w:eastAsia="ＭＳ 明朝"/>
                <w:color w:val="auto"/>
                <w:sz w:val="20"/>
              </w:rPr>
              <w:t>（１）</w:t>
            </w:r>
            <w:r>
              <w:rPr>
                <w:rFonts w:hint="default" w:ascii="ＭＳ 明朝" w:hAnsi="ＭＳ 明朝" w:eastAsia="ＭＳ 明朝"/>
                <w:color w:val="auto"/>
                <w:sz w:val="20"/>
              </w:rPr>
              <w:t xml:space="preserve"> </w:t>
            </w:r>
            <w:r>
              <w:rPr>
                <w:rFonts w:hint="default" w:ascii="ＭＳ 明朝" w:hAnsi="ＭＳ 明朝" w:eastAsia="ＭＳ 明朝"/>
                <w:color w:val="auto"/>
                <w:sz w:val="20"/>
              </w:rPr>
              <w:t>利用者又は障害児の保護者の意思及び人格を尊重して、常に当該利用者又は障害児の保護者の立場に立った指定</w:t>
            </w:r>
            <w:r>
              <w:rPr>
                <w:rFonts w:hint="eastAsia" w:ascii="ＭＳ 明朝" w:hAnsi="ＭＳ 明朝" w:eastAsia="ＭＳ 明朝"/>
                <w:color w:val="auto"/>
                <w:sz w:val="20"/>
              </w:rPr>
              <w:t>障害福祉サービス</w:t>
            </w:r>
            <w:r>
              <w:rPr>
                <w:rFonts w:hint="default" w:ascii="ＭＳ 明朝" w:hAnsi="ＭＳ 明朝" w:eastAsia="ＭＳ 明朝"/>
                <w:color w:val="auto"/>
                <w:sz w:val="20"/>
              </w:rPr>
              <w:t>の提供に努めているか。</w:t>
            </w:r>
          </w:p>
          <w:p>
            <w:pPr>
              <w:pStyle w:val="0"/>
              <w:widowControl w:val="1"/>
              <w:spacing w:line="0" w:lineRule="atLeast"/>
              <w:rPr>
                <w:rFonts w:hint="default" w:ascii="ＭＳ 明朝" w:hAnsi="ＭＳ 明朝" w:eastAsia="ＭＳ 明朝"/>
                <w:color w:val="auto"/>
                <w:kern w:val="0"/>
                <w:sz w:val="20"/>
              </w:rPr>
            </w:pPr>
          </w:p>
          <w:p>
            <w:pPr>
              <w:pStyle w:val="0"/>
              <w:ind w:left="409" w:leftChars="-34" w:hanging="480" w:hangingChars="240"/>
              <w:rPr>
                <w:rFonts w:hint="default" w:ascii="ＭＳ 明朝" w:hAnsi="ＭＳ 明朝" w:eastAsia="ＭＳ 明朝"/>
                <w:color w:val="auto"/>
                <w:sz w:val="20"/>
              </w:rPr>
            </w:pPr>
            <w:r>
              <w:rPr>
                <w:rFonts w:hint="eastAsia" w:ascii="ＭＳ 明朝" w:hAnsi="ＭＳ 明朝" w:eastAsia="ＭＳ 明朝"/>
                <w:color w:val="auto"/>
                <w:sz w:val="20"/>
              </w:rPr>
              <w:t>（２）</w:t>
            </w:r>
            <w:r>
              <w:rPr>
                <w:rFonts w:hint="default" w:ascii="ＭＳ 明朝" w:hAnsi="ＭＳ 明朝" w:eastAsia="ＭＳ 明朝"/>
                <w:color w:val="auto"/>
                <w:sz w:val="20"/>
              </w:rPr>
              <w:t xml:space="preserve"> </w:t>
            </w:r>
            <w:r>
              <w:rPr>
                <w:rFonts w:hint="default" w:ascii="ＭＳ 明朝" w:hAnsi="ＭＳ 明朝" w:eastAsia="ＭＳ 明朝"/>
                <w:color w:val="auto"/>
                <w:sz w:val="20"/>
              </w:rPr>
              <w:t>利用者</w:t>
            </w:r>
            <w:r>
              <w:rPr>
                <w:rFonts w:hint="eastAsia" w:ascii="ＭＳ 明朝" w:hAnsi="ＭＳ 明朝" w:eastAsia="ＭＳ 明朝"/>
                <w:color w:val="auto"/>
                <w:sz w:val="20"/>
              </w:rPr>
              <w:t>等</w:t>
            </w:r>
            <w:r>
              <w:rPr>
                <w:rFonts w:hint="default" w:ascii="ＭＳ 明朝" w:hAnsi="ＭＳ 明朝" w:eastAsia="ＭＳ 明朝"/>
                <w:color w:val="auto"/>
                <w:sz w:val="20"/>
              </w:rPr>
              <w:t>の人権の擁護、虐待の防止等のため、責任者を設置する等必要な体制の整備を行うとともに、その従業者に対し、研修を実施する等の措置を講</w:t>
            </w:r>
            <w:r>
              <w:rPr>
                <w:rFonts w:hint="eastAsia" w:ascii="ＭＳ 明朝" w:hAnsi="ＭＳ 明朝" w:eastAsia="ＭＳ 明朝"/>
                <w:color w:val="auto"/>
                <w:sz w:val="20"/>
              </w:rPr>
              <w:t>じているか</w:t>
            </w:r>
            <w:r>
              <w:rPr>
                <w:rFonts w:hint="default" w:ascii="ＭＳ 明朝" w:hAnsi="ＭＳ 明朝" w:eastAsia="ＭＳ 明朝"/>
                <w:color w:val="auto"/>
                <w:sz w:val="20"/>
              </w:rPr>
              <w:t>。</w:t>
            </w:r>
          </w:p>
          <w:p>
            <w:pPr>
              <w:pStyle w:val="0"/>
              <w:ind w:left="408" w:leftChars="100" w:hanging="198" w:hangingChars="99"/>
              <w:rPr>
                <w:rFonts w:hint="default" w:ascii="ＭＳ 明朝" w:hAnsi="ＭＳ 明朝" w:eastAsia="ＭＳ 明朝"/>
                <w:color w:val="auto"/>
                <w:sz w:val="20"/>
              </w:rPr>
            </w:pPr>
          </w:p>
          <w:p>
            <w:pPr>
              <w:pStyle w:val="0"/>
              <w:ind w:left="409" w:leftChars="-34" w:hanging="480" w:hangingChars="240"/>
              <w:rPr>
                <w:rFonts w:hint="default" w:ascii="ＭＳ 明朝" w:hAnsi="ＭＳ 明朝" w:eastAsia="ＭＳ 明朝"/>
                <w:color w:val="auto"/>
                <w:sz w:val="20"/>
              </w:rPr>
            </w:pPr>
            <w:r>
              <w:rPr>
                <w:rFonts w:hint="eastAsia" w:ascii="ＭＳ 明朝" w:hAnsi="ＭＳ 明朝" w:eastAsia="ＭＳ 明朝"/>
                <w:color w:val="auto"/>
                <w:sz w:val="20"/>
              </w:rPr>
              <w:t>（３）</w:t>
            </w:r>
            <w:r>
              <w:rPr>
                <w:rFonts w:hint="default" w:ascii="ＭＳ 明朝" w:hAnsi="ＭＳ 明朝" w:eastAsia="ＭＳ 明朝"/>
                <w:color w:val="auto"/>
                <w:sz w:val="20"/>
              </w:rPr>
              <w:t xml:space="preserve"> </w:t>
            </w:r>
            <w:r>
              <w:rPr>
                <w:rFonts w:hint="eastAsia" w:ascii="ＭＳ 明朝" w:hAnsi="ＭＳ 明朝" w:eastAsia="ＭＳ 明朝"/>
                <w:color w:val="auto"/>
                <w:sz w:val="20"/>
              </w:rPr>
              <w:t>居宅介護の事業にあたって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pPr>
              <w:pStyle w:val="0"/>
              <w:overflowPunct w:val="0"/>
              <w:textAlignment w:val="baseline"/>
              <w:rPr>
                <w:rFonts w:hint="default" w:ascii="ＭＳ 明朝" w:hAnsi="ＭＳ 明朝" w:eastAsia="ＭＳ 明朝"/>
                <w:color w:val="auto"/>
                <w:kern w:val="0"/>
                <w:sz w:val="20"/>
              </w:rPr>
            </w:pPr>
          </w:p>
          <w:p>
            <w:pPr>
              <w:pStyle w:val="0"/>
              <w:overflowPunct w:val="0"/>
              <w:ind w:left="409" w:leftChars="-34" w:hanging="480" w:hangingChars="24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重度訪問介護の事業にあっては，重度の肢体不自由者又は重度の知的障害若しくは精神障害により行動上著しい困難を有する障害者であって、常時介護を要する障害者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pPr>
              <w:pStyle w:val="0"/>
              <w:overflowPunct w:val="0"/>
              <w:ind w:left="400" w:hanging="400" w:hangingChars="200"/>
              <w:textAlignment w:val="baseline"/>
              <w:rPr>
                <w:rFonts w:hint="default" w:ascii="ＭＳ 明朝" w:hAnsi="ＭＳ 明朝" w:eastAsia="ＭＳ 明朝"/>
                <w:color w:val="auto"/>
                <w:kern w:val="0"/>
                <w:sz w:val="20"/>
              </w:rPr>
            </w:pPr>
          </w:p>
          <w:p>
            <w:pPr>
              <w:pStyle w:val="0"/>
              <w:overflowPunct w:val="0"/>
              <w:ind w:left="409" w:leftChars="-34" w:hanging="480" w:hangingChars="240"/>
              <w:textAlignment w:val="baseline"/>
              <w:rPr>
                <w:rFonts w:hint="default" w:ascii="ＭＳ 明朝" w:hAnsi="ＭＳ 明朝" w:eastAsia="ＭＳ 明朝"/>
                <w:color w:val="auto"/>
                <w:sz w:val="20"/>
              </w:rPr>
            </w:pPr>
            <w:r>
              <w:rPr>
                <w:rFonts w:hint="eastAsia" w:ascii="ＭＳ 明朝" w:hAnsi="ＭＳ 明朝" w:eastAsia="ＭＳ 明朝"/>
                <w:color w:val="auto"/>
                <w:kern w:val="0"/>
                <w:sz w:val="20"/>
              </w:rPr>
              <w:t>（５）</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同行援護の事業にあっては，</w:t>
            </w:r>
            <w:r>
              <w:rPr>
                <w:rFonts w:hint="eastAsia" w:ascii="ＭＳ 明朝" w:hAnsi="ＭＳ 明朝" w:eastAsia="ＭＳ 明朝"/>
                <w:color w:val="auto"/>
                <w:sz w:val="20"/>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pPr>
              <w:pStyle w:val="0"/>
              <w:overflowPunct w:val="0"/>
              <w:ind w:left="408" w:leftChars="101" w:hanging="196" w:hangingChars="98"/>
              <w:textAlignment w:val="baseline"/>
              <w:rPr>
                <w:rFonts w:hint="default" w:ascii="ＭＳ 明朝" w:hAnsi="ＭＳ 明朝" w:eastAsia="ＭＳ 明朝"/>
                <w:color w:val="auto"/>
                <w:sz w:val="20"/>
              </w:rPr>
            </w:pPr>
          </w:p>
          <w:p>
            <w:pPr>
              <w:pStyle w:val="0"/>
              <w:overflowPunct w:val="0"/>
              <w:ind w:left="409" w:leftChars="-34" w:hanging="480" w:hangingChars="240"/>
              <w:textAlignment w:val="baseline"/>
              <w:rPr>
                <w:rFonts w:hint="default" w:ascii="ＭＳ 明朝" w:hAnsi="ＭＳ 明朝" w:eastAsia="ＭＳ 明朝"/>
                <w:color w:val="auto"/>
                <w:sz w:val="20"/>
              </w:rPr>
            </w:pPr>
            <w:r>
              <w:rPr>
                <w:rFonts w:hint="eastAsia" w:ascii="ＭＳ 明朝" w:hAnsi="ＭＳ 明朝" w:eastAsia="ＭＳ 明朝"/>
                <w:color w:val="auto"/>
                <w:sz w:val="20"/>
              </w:rPr>
              <w:t>（６）</w:t>
            </w:r>
            <w:r>
              <w:rPr>
                <w:rFonts w:hint="default" w:ascii="ＭＳ 明朝" w:hAnsi="ＭＳ 明朝" w:eastAsia="ＭＳ 明朝"/>
                <w:color w:val="auto"/>
                <w:sz w:val="20"/>
              </w:rPr>
              <w:t xml:space="preserve"> </w:t>
            </w:r>
            <w:r>
              <w:rPr>
                <w:rFonts w:hint="eastAsia" w:ascii="ＭＳ 明朝" w:hAnsi="ＭＳ 明朝" w:eastAsia="ＭＳ 明朝"/>
                <w:color w:val="auto"/>
                <w:sz w:val="20"/>
              </w:rPr>
              <w:t>行動援護の事業にあたっては、利用者が居宅において自立した日常生活又は社会生活を営むことができるよう、当該利用者の身体その他の状況及びその置かれている環境に応じて、当該利用者が行動する際に生じうる危険を回避するために必要な援護、外出時における移動中の介護、排せつ及び食事等の介護その他の当該利用者が行動する際に必要な援助を適切かつ効果的に行うものとなっているか。</w:t>
            </w:r>
          </w:p>
          <w:p>
            <w:pPr>
              <w:pStyle w:val="0"/>
              <w:overflowPunct w:val="0"/>
              <w:ind w:left="408" w:leftChars="101" w:hanging="196" w:hangingChars="98"/>
              <w:textAlignment w:val="baseline"/>
              <w:rPr>
                <w:rFonts w:hint="default" w:ascii="ＭＳ 明朝" w:hAnsi="ＭＳ 明朝" w:eastAsia="ＭＳ 明朝"/>
                <w:color w:val="auto"/>
                <w:sz w:val="20"/>
              </w:rPr>
            </w:pPr>
          </w:p>
          <w:p>
            <w:pPr>
              <w:pStyle w:val="0"/>
              <w:widowControl w:val="1"/>
              <w:spacing w:line="0" w:lineRule="atLeast"/>
              <w:rPr>
                <w:rFonts w:hint="default" w:ascii="ＭＳ 明朝" w:hAnsi="ＭＳ 明朝" w:eastAsia="ＭＳ 明朝"/>
                <w:color w:val="auto"/>
                <w:sz w:val="20"/>
              </w:rPr>
            </w:pPr>
          </w:p>
          <w:p>
            <w:pPr>
              <w:pStyle w:val="0"/>
              <w:widowControl w:val="1"/>
              <w:spacing w:line="0" w:lineRule="atLeast"/>
              <w:rPr>
                <w:rFonts w:hint="default" w:ascii="ＭＳ 明朝" w:hAnsi="ＭＳ 明朝" w:eastAsia="ＭＳ 明朝"/>
                <w:color w:val="auto"/>
                <w:kern w:val="0"/>
                <w:sz w:val="20"/>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700" w:firstLineChars="350"/>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left="291" w:leftChars="71" w:hanging="142" w:hangingChars="71"/>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p>
            <w:pPr>
              <w:pStyle w:val="0"/>
              <w:widowControl w:val="1"/>
              <w:spacing w:line="0" w:lineRule="atLeast"/>
              <w:ind w:firstLine="148" w:firstLineChars="74"/>
              <w:rPr>
                <w:rFonts w:hint="default" w:ascii="ＭＳ 明朝" w:hAnsi="ＭＳ 明朝" w:eastAsia="ＭＳ 明朝"/>
                <w:color w:val="auto"/>
                <w:kern w:val="0"/>
                <w:sz w:val="20"/>
              </w:rPr>
            </w:pPr>
          </w:p>
        </w:tc>
        <w:tc>
          <w:tcPr>
            <w:tcW w:w="1531" w:type="dxa"/>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項</w:t>
            </w:r>
          </w:p>
        </w:tc>
      </w:tr>
    </w:tbl>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tbl>
      <w:tblPr>
        <w:tblStyle w:val="11"/>
        <w:tblW w:w="15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56"/>
        <w:gridCol w:w="7564"/>
        <w:gridCol w:w="5072"/>
        <w:gridCol w:w="1531"/>
      </w:tblGrid>
      <w:tr>
        <w:trPr>
          <w:gridAfter w:val="1"/>
          <w:wAfter w:w="1531" w:type="dxa"/>
          <w:trHeight w:val="20" w:hRule="atLeast"/>
          <w:tblHeader/>
        </w:trPr>
        <w:tc>
          <w:tcPr>
            <w:tcW w:w="13892"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第２　人員に関する基準</w:t>
            </w:r>
          </w:p>
        </w:tc>
      </w:tr>
      <w:tr>
        <w:trPr>
          <w:trHeight w:val="20" w:hRule="atLeast"/>
          <w:tblHeader/>
        </w:trPr>
        <w:tc>
          <w:tcPr>
            <w:tcW w:w="12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6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5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従業者の員数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関係書類</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従業者の資格証</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研修修了証</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勤務表</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給与台帳</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勤務実績表</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タイムカード）</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勤務体制一覧表</w:t>
            </w:r>
          </w:p>
          <w:p>
            <w:pPr>
              <w:pStyle w:val="0"/>
              <w:widowControl w:val="1"/>
              <w:spacing w:line="0" w:lineRule="atLeast"/>
              <w:rPr>
                <w:rFonts w:hint="default" w:ascii="ＭＳ 明朝" w:hAnsi="ＭＳ 明朝" w:eastAsia="ＭＳ 明朝"/>
                <w:color w:val="auto"/>
                <w:kern w:val="0"/>
                <w:sz w:val="20"/>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94" w:leftChars="1" w:hanging="492" w:hangingChars="24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指定事業所ごとに置く従業者の員数は常勤換算方法で、</w:t>
            </w:r>
            <w:r>
              <w:rPr>
                <w:rFonts w:hint="default" w:ascii="ＭＳ 明朝" w:hAnsi="ＭＳ 明朝" w:eastAsia="ＭＳ 明朝"/>
                <w:color w:val="auto"/>
                <w:kern w:val="0"/>
                <w:sz w:val="20"/>
              </w:rPr>
              <w:t>2.5</w:t>
            </w:r>
            <w:r>
              <w:rPr>
                <w:rFonts w:hint="default" w:ascii="ＭＳ 明朝" w:hAnsi="ＭＳ 明朝" w:eastAsia="ＭＳ 明朝"/>
                <w:color w:val="auto"/>
                <w:kern w:val="0"/>
                <w:sz w:val="20"/>
              </w:rPr>
              <w:t>人以上となっているか</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800" w:firstLineChars="4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常勤換算　　　　（　　　　．　　　）人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96" w:leftChars="-2" w:hanging="5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従業者等の資格のない者が従業者として､サービスの提供を行っていないか。</w:t>
            </w:r>
          </w:p>
          <w:p>
            <w:pPr>
              <w:pStyle w:val="0"/>
              <w:widowControl w:val="1"/>
              <w:spacing w:line="0" w:lineRule="atLeast"/>
              <w:ind w:firstLine="600" w:firstLineChars="300"/>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すべての従業者の資格者証を確認すること）</w:t>
            </w:r>
          </w:p>
          <w:p>
            <w:pPr>
              <w:pStyle w:val="0"/>
              <w:widowControl w:val="1"/>
              <w:spacing w:line="0" w:lineRule="atLeast"/>
              <w:ind w:firstLine="600" w:firstLineChars="300"/>
              <w:rPr>
                <w:rFonts w:hint="default" w:ascii="ＭＳ 明朝" w:hAnsi="ＭＳ 明朝" w:eastAsia="ＭＳ 明朝"/>
                <w:color w:val="auto"/>
                <w:kern w:val="0"/>
                <w:sz w:val="20"/>
              </w:rPr>
            </w:pPr>
          </w:p>
          <w:p>
            <w:pPr>
              <w:pStyle w:val="0"/>
              <w:widowControl w:val="1"/>
              <w:spacing w:line="0" w:lineRule="atLeast"/>
              <w:ind w:firstLine="600" w:firstLineChars="3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10" w:firstLineChars="105"/>
              <w:rPr>
                <w:rFonts w:hint="default" w:ascii="ＭＳ 明朝" w:hAnsi="ＭＳ 明朝" w:eastAsia="ＭＳ 明朝"/>
                <w:color w:val="auto"/>
                <w:kern w:val="0"/>
                <w:sz w:val="20"/>
              </w:rPr>
            </w:pPr>
            <w:r>
              <w:rPr>
                <w:rFonts w:hint="eastAsia" w:ascii="ＭＳ 明朝" w:hAnsi="ＭＳ 明朝" w:eastAsia="ＭＳ 明朝"/>
                <w:color w:val="auto"/>
                <w:kern w:val="0"/>
                <w:sz w:val="20"/>
              </w:rPr>
              <w:t>※「常勤換算方法」</w:t>
            </w:r>
          </w:p>
          <w:p>
            <w:pPr>
              <w:pStyle w:val="0"/>
              <w:widowControl w:val="1"/>
              <w:spacing w:line="0" w:lineRule="atLeast"/>
              <w:ind w:left="777" w:leftChars="370" w:firstLine="142" w:firstLine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総従業者の１週間の勤務延べ時間数　÷　当該事業所において常勤の従業者が１週間　に勤務すべき時間数（</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時間を下回る場合は</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時間を基本とする。）</w:t>
            </w:r>
          </w:p>
          <w:p>
            <w:pPr>
              <w:pStyle w:val="0"/>
              <w:widowControl w:val="1"/>
              <w:spacing w:line="0" w:lineRule="atLeast"/>
              <w:ind w:firstLine="600" w:firstLineChars="300"/>
              <w:rPr>
                <w:rFonts w:hint="default" w:ascii="ＭＳ 明朝" w:hAnsi="ＭＳ 明朝" w:eastAsia="ＭＳ 明朝"/>
                <w:color w:val="auto"/>
                <w:kern w:val="0"/>
                <w:sz w:val="20"/>
              </w:rPr>
            </w:pPr>
          </w:p>
          <w:p>
            <w:pPr>
              <w:pStyle w:val="0"/>
              <w:widowControl w:val="1"/>
              <w:spacing w:line="0" w:lineRule="atLeast"/>
              <w:ind w:firstLine="210" w:firstLineChars="105"/>
              <w:rPr>
                <w:rFonts w:hint="default" w:ascii="ＭＳ 明朝" w:hAnsi="ＭＳ 明朝" w:eastAsia="ＭＳ 明朝"/>
                <w:color w:val="auto"/>
                <w:kern w:val="0"/>
                <w:sz w:val="20"/>
              </w:rPr>
            </w:pPr>
            <w:r>
              <w:rPr>
                <w:rFonts w:hint="eastAsia" w:ascii="ＭＳ 明朝" w:hAnsi="ＭＳ 明朝" w:eastAsia="ＭＳ 明朝"/>
                <w:color w:val="auto"/>
                <w:kern w:val="0"/>
                <w:sz w:val="20"/>
              </w:rPr>
              <w:t>※「勤務延べ時間数」</w:t>
            </w:r>
          </w:p>
          <w:p>
            <w:pPr>
              <w:pStyle w:val="0"/>
              <w:widowControl w:val="1"/>
              <w:spacing w:line="0" w:lineRule="atLeast"/>
              <w:ind w:left="777" w:leftChars="370" w:firstLine="142" w:firstLineChars="71"/>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勤務表上、サービス等の提供に従事する時間又は準備等を行う時間（待機の時間を含む。）として明確に位置付けられている時間の合計数。</w:t>
            </w:r>
          </w:p>
          <w:p>
            <w:pPr>
              <w:pStyle w:val="0"/>
              <w:widowControl w:val="1"/>
              <w:spacing w:line="0" w:lineRule="atLeast"/>
              <w:ind w:left="777" w:leftChars="370" w:firstLine="284" w:firstLineChars="142"/>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なお、従業者１人につき、勤務延べ時間数に算入することができる時間数は、当該指定障害福祉サービス事業所等において常勤の従業者が勤務すべき勤務時間数を上限とすること。</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○常勤換算後の員数</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u w:val="single" w:color="auto"/>
              </w:rPr>
              <w:t xml:space="preserve">   </w:t>
            </w:r>
            <w:r>
              <w:rPr>
                <w:rFonts w:hint="default" w:ascii="ＭＳ 明朝" w:hAnsi="ＭＳ 明朝" w:eastAsia="ＭＳ 明朝"/>
                <w:color w:val="auto"/>
                <w:kern w:val="0"/>
                <w:sz w:val="20"/>
                <w:u w:val="single" w:color="auto"/>
              </w:rPr>
              <w:t>　</w:t>
            </w:r>
            <w:r>
              <w:rPr>
                <w:rFonts w:hint="default" w:ascii="ＭＳ 明朝" w:hAnsi="ＭＳ 明朝" w:eastAsia="ＭＳ 明朝"/>
                <w:color w:val="auto"/>
                <w:kern w:val="0"/>
                <w:sz w:val="20"/>
                <w:u w:val="single" w:color="auto"/>
              </w:rPr>
              <w:t xml:space="preserve">      </w:t>
            </w:r>
            <w:r>
              <w:rPr>
                <w:rFonts w:hint="default" w:ascii="ＭＳ 明朝" w:hAnsi="ＭＳ 明朝" w:eastAsia="ＭＳ 明朝"/>
                <w:color w:val="auto"/>
                <w:kern w:val="0"/>
                <w:sz w:val="20"/>
                <w:u w:val="single" w:color="auto"/>
              </w:rPr>
              <w:t>人</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従業者数にはサービス提供責任者を含む</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○従業者の員数</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実人数</w:t>
            </w:r>
            <w:r>
              <w:rPr>
                <w:rFonts w:hint="default" w:ascii="ＭＳ 明朝" w:hAnsi="ＭＳ 明朝" w:eastAsia="ＭＳ 明朝"/>
                <w:color w:val="auto"/>
                <w:kern w:val="0"/>
                <w:sz w:val="20"/>
                <w:u w:val="single" w:color="auto"/>
              </w:rPr>
              <w:t xml:space="preserve"> </w:t>
            </w:r>
            <w:r>
              <w:rPr>
                <w:rFonts w:hint="default" w:ascii="ＭＳ 明朝" w:hAnsi="ＭＳ 明朝" w:eastAsia="ＭＳ 明朝"/>
                <w:color w:val="auto"/>
                <w:kern w:val="0"/>
                <w:sz w:val="20"/>
                <w:u w:val="single" w:color="auto"/>
              </w:rPr>
              <w:t>　</w:t>
            </w:r>
            <w:r>
              <w:rPr>
                <w:rFonts w:hint="default" w:ascii="ＭＳ 明朝" w:hAnsi="ＭＳ 明朝" w:eastAsia="ＭＳ 明朝"/>
                <w:color w:val="auto"/>
                <w:kern w:val="0"/>
                <w:sz w:val="20"/>
                <w:u w:val="single" w:color="auto"/>
              </w:rPr>
              <w:t xml:space="preserve"> </w:t>
            </w:r>
            <w:r>
              <w:rPr>
                <w:rFonts w:hint="eastAsia" w:ascii="ＭＳ 明朝" w:hAnsi="ＭＳ 明朝" w:eastAsia="ＭＳ 明朝"/>
                <w:color w:val="auto"/>
                <w:kern w:val="0"/>
                <w:sz w:val="20"/>
                <w:u w:val="single" w:color="auto"/>
              </w:rPr>
              <w:t>　</w:t>
            </w:r>
            <w:r>
              <w:rPr>
                <w:rFonts w:hint="default" w:ascii="ＭＳ 明朝" w:hAnsi="ＭＳ 明朝" w:eastAsia="ＭＳ 明朝"/>
                <w:color w:val="auto"/>
                <w:kern w:val="0"/>
                <w:sz w:val="20"/>
                <w:u w:val="single" w:color="auto"/>
              </w:rPr>
              <w:t xml:space="preserve"> </w:t>
            </w:r>
            <w:r>
              <w:rPr>
                <w:rFonts w:hint="default" w:ascii="ＭＳ 明朝" w:hAnsi="ＭＳ 明朝" w:eastAsia="ＭＳ 明朝"/>
                <w:color w:val="auto"/>
                <w:kern w:val="0"/>
                <w:sz w:val="20"/>
                <w:u w:val="single" w:color="auto"/>
              </w:rPr>
              <w:t>　人</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※以下の場合、資格証と合わせて研修の修了証を確認すること</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○同行援護事業者の場合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従業者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同行援護従業者養成研修（一般）修了証</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　サービス提供責任者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同行援護従業者養成研修（一般）修了証及び同行援護従業者養成研修（応用）修了証</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○行動援護事業者の場合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１、２とも</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行動援護従業者養成研修修了証</w:t>
            </w:r>
            <w:r>
              <w:rPr>
                <w:rFonts w:hint="eastAsia" w:ascii="ＭＳ 明朝" w:hAnsi="ＭＳ 明朝" w:eastAsia="ＭＳ 明朝"/>
                <w:color w:val="auto"/>
                <w:kern w:val="0"/>
                <w:sz w:val="20"/>
              </w:rPr>
              <w:t>又は</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強度行動障害支援者養成研修（基礎</w:t>
            </w:r>
            <w:r>
              <w:rPr>
                <w:rFonts w:hint="eastAsia" w:ascii="ＭＳ 明朝" w:hAnsi="ＭＳ 明朝" w:eastAsia="ＭＳ 明朝"/>
                <w:color w:val="auto"/>
                <w:kern w:val="0"/>
                <w:sz w:val="20"/>
              </w:rPr>
              <w:t>研修）及び強度行動障害支援者養成研修（実践研修）修了証</w:t>
            </w:r>
          </w:p>
          <w:p>
            <w:pPr>
              <w:pStyle w:val="0"/>
              <w:widowControl w:val="1"/>
              <w:spacing w:line="0" w:lineRule="atLeast"/>
              <w:rPr>
                <w:rFonts w:hint="default" w:ascii="ＭＳ 明朝" w:hAnsi="ＭＳ 明朝" w:eastAsia="ＭＳ 明朝"/>
                <w:color w:val="auto"/>
                <w:kern w:val="0"/>
                <w:sz w:val="20"/>
              </w:rPr>
            </w:pPr>
          </w:p>
        </w:tc>
        <w:tc>
          <w:tcPr>
            <w:tcW w:w="1531" w:type="dxa"/>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第１項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w:t>
            </w:r>
          </w:p>
        </w:tc>
      </w:tr>
      <w:tr>
        <w:trPr>
          <w:trHeight w:val="20"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　サービス提供</w:t>
            </w:r>
            <w:r>
              <w:rPr>
                <w:rFonts w:hint="default" w:ascii="ＭＳ 明朝" w:hAnsi="ＭＳ 明朝" w:eastAsia="ＭＳ 明朝"/>
                <w:color w:val="auto"/>
                <w:kern w:val="0"/>
                <w:sz w:val="20"/>
              </w:rPr>
              <w:t>責任者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関係書類</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資格証</w:t>
            </w:r>
          </w:p>
          <w:p>
            <w:pPr>
              <w:pStyle w:val="0"/>
              <w:widowControl w:val="1"/>
              <w:spacing w:line="0" w:lineRule="atLeast"/>
              <w:ind w:left="151" w:hanging="151" w:hangingChars="84"/>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研修修了証</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勤務表</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給与台帳</w:t>
            </w:r>
          </w:p>
          <w:p>
            <w:pPr>
              <w:pStyle w:val="0"/>
              <w:widowControl w:val="1"/>
              <w:spacing w:line="0" w:lineRule="atLeast"/>
              <w:rPr>
                <w:rFonts w:hint="default" w:ascii="ＭＳ 明朝" w:hAnsi="ＭＳ 明朝" w:eastAsia="ＭＳ 明朝"/>
                <w:color w:val="auto"/>
                <w:kern w:val="0"/>
                <w:sz w:val="20"/>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1" w:leftChars="-34" w:hanging="482" w:hangingChars="2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指定居宅介護（準用：重度訪問介護、同行援護、行動援護）事業所ごとに、常勤の従業者であって専ら指定居宅介護の職務に従事するもののうち事業の規模に応じて</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人以上の者をサービス提供責任者として</w:t>
            </w:r>
            <w:r>
              <w:rPr>
                <w:rFonts w:hint="eastAsia" w:ascii="ＭＳ 明朝" w:hAnsi="ＭＳ 明朝" w:eastAsia="ＭＳ 明朝"/>
                <w:color w:val="auto"/>
                <w:kern w:val="0"/>
                <w:sz w:val="20"/>
              </w:rPr>
              <w:t>いるか。</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管理者がサービス提供責任者を兼務することは差し支えない。</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 w:leftChars="-34" w:hanging="72" w:hangingChars="36"/>
              <w:rPr>
                <w:rFonts w:hint="default" w:ascii="ＭＳ 明朝" w:hAnsi="ＭＳ 明朝" w:eastAsia="ＭＳ 明朝"/>
                <w:color w:val="auto"/>
                <w:kern w:val="0"/>
                <w:sz w:val="20"/>
              </w:rPr>
            </w:pPr>
          </w:p>
          <w:p>
            <w:pPr>
              <w:pStyle w:val="0"/>
              <w:widowControl w:val="1"/>
              <w:spacing w:line="0" w:lineRule="atLeast"/>
              <w:ind w:left="1" w:leftChars="-34" w:hanging="72" w:hangingChars="3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常勤換算方法による場合は、適切に算定されているか。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 w:leftChars="-34" w:hanging="72" w:hangingChars="3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（３）サービス提供責任者は、次のいずれかに該当する員数を置いているか。</w:t>
            </w:r>
          </w:p>
          <w:p>
            <w:pPr>
              <w:pStyle w:val="0"/>
              <w:widowControl w:val="1"/>
              <w:spacing w:line="0" w:lineRule="atLeast"/>
              <w:ind w:left="1" w:leftChars="-34" w:hanging="72" w:hangingChars="36"/>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【居宅介護、同行援護、行動援護事業所】</w:t>
            </w:r>
          </w:p>
          <w:p>
            <w:pPr>
              <w:pStyle w:val="0"/>
              <w:widowControl w:val="1"/>
              <w:spacing w:line="0" w:lineRule="atLeast"/>
              <w:ind w:left="764" w:leftChars="236" w:hanging="268" w:hangingChars="13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ア　月間の延べサービス提供時間（事業所における待機時間や移動時間を除く。）が概ね</w:t>
            </w:r>
            <w:r>
              <w:rPr>
                <w:rFonts w:hint="default" w:ascii="ＭＳ 明朝" w:hAnsi="ＭＳ 明朝" w:eastAsia="ＭＳ 明朝"/>
                <w:color w:val="auto"/>
                <w:kern w:val="0"/>
                <w:sz w:val="20"/>
              </w:rPr>
              <w:t>450</w:t>
            </w:r>
            <w:r>
              <w:rPr>
                <w:rFonts w:hint="default" w:ascii="ＭＳ 明朝" w:hAnsi="ＭＳ 明朝" w:eastAsia="ＭＳ 明朝"/>
                <w:color w:val="auto"/>
                <w:kern w:val="0"/>
                <w:sz w:val="20"/>
              </w:rPr>
              <w:t>時間又はその端数を増すごとに１人以上</w:t>
            </w:r>
            <w:r>
              <w:rPr>
                <w:rFonts w:hint="eastAsia" w:ascii="ＭＳ 明朝" w:hAnsi="ＭＳ 明朝" w:eastAsia="ＭＳ 明朝"/>
                <w:color w:val="auto"/>
                <w:kern w:val="0"/>
                <w:sz w:val="20"/>
              </w:rPr>
              <w:t>となっているか。</w:t>
            </w:r>
          </w:p>
          <w:p>
            <w:pPr>
              <w:pStyle w:val="0"/>
              <w:widowControl w:val="1"/>
              <w:spacing w:line="0" w:lineRule="atLeast"/>
              <w:ind w:left="764" w:leftChars="236" w:hanging="268" w:hangingChars="134"/>
              <w:rPr>
                <w:rFonts w:hint="default" w:ascii="ＭＳ 明朝" w:hAnsi="ＭＳ 明朝" w:eastAsia="ＭＳ 明朝"/>
                <w:color w:val="auto"/>
                <w:kern w:val="0"/>
                <w:sz w:val="20"/>
              </w:rPr>
            </w:pPr>
          </w:p>
          <w:p>
            <w:pPr>
              <w:pStyle w:val="0"/>
              <w:widowControl w:val="1"/>
              <w:spacing w:line="0" w:lineRule="atLeast"/>
              <w:ind w:left="757" w:leftChars="168" w:hanging="404" w:hangingChars="202"/>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イ　従業者の数が</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人又はその端数を増すごとに１人</w:t>
            </w:r>
            <w:r>
              <w:rPr>
                <w:rFonts w:hint="eastAsia" w:ascii="ＭＳ 明朝" w:hAnsi="ＭＳ 明朝" w:eastAsia="ＭＳ 明朝"/>
                <w:color w:val="auto"/>
                <w:kern w:val="0"/>
                <w:sz w:val="20"/>
              </w:rPr>
              <w:t>以上となっているか。</w:t>
            </w:r>
          </w:p>
          <w:p>
            <w:pPr>
              <w:pStyle w:val="0"/>
              <w:widowControl w:val="1"/>
              <w:spacing w:line="0" w:lineRule="atLeast"/>
              <w:ind w:left="757" w:leftChars="168" w:hanging="404" w:hangingChars="202"/>
              <w:rPr>
                <w:rFonts w:hint="default" w:ascii="ＭＳ 明朝" w:hAnsi="ＭＳ 明朝" w:eastAsia="ＭＳ 明朝"/>
                <w:color w:val="auto"/>
                <w:kern w:val="0"/>
                <w:sz w:val="20"/>
              </w:rPr>
            </w:pPr>
          </w:p>
          <w:p>
            <w:pPr>
              <w:pStyle w:val="0"/>
              <w:widowControl w:val="1"/>
              <w:spacing w:line="0" w:lineRule="atLeast"/>
              <w:ind w:left="764" w:leftChars="236" w:hanging="268" w:hangingChars="13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ウ　利用者の数が</w:t>
            </w:r>
            <w:r>
              <w:rPr>
                <w:rFonts w:hint="default" w:ascii="ＭＳ 明朝" w:hAnsi="ＭＳ 明朝" w:eastAsia="ＭＳ 明朝"/>
                <w:color w:val="auto"/>
                <w:kern w:val="0"/>
                <w:sz w:val="20"/>
              </w:rPr>
              <w:t>40</w:t>
            </w:r>
            <w:r>
              <w:rPr>
                <w:rFonts w:hint="default" w:ascii="ＭＳ 明朝" w:hAnsi="ＭＳ 明朝" w:eastAsia="ＭＳ 明朝"/>
                <w:color w:val="auto"/>
                <w:kern w:val="0"/>
                <w:sz w:val="20"/>
              </w:rPr>
              <w:t>人又はその端数を増すごとに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w:t>
            </w:r>
            <w:r>
              <w:rPr>
                <w:rFonts w:hint="eastAsia" w:ascii="ＭＳ 明朝" w:hAnsi="ＭＳ 明朝" w:eastAsia="ＭＳ 明朝"/>
                <w:color w:val="auto"/>
                <w:kern w:val="0"/>
                <w:sz w:val="20"/>
              </w:rPr>
              <w:t>以上となっているか。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【重度訪問介護事業所】</w:t>
            </w:r>
          </w:p>
          <w:p>
            <w:pPr>
              <w:pStyle w:val="0"/>
              <w:widowControl w:val="1"/>
              <w:spacing w:line="0" w:lineRule="atLeast"/>
              <w:ind w:left="898" w:leftChars="236" w:hanging="402" w:hangingChars="20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ア　月間の延べサービス提供時間（事業所における待機時間や移動時間を除く。）が概ね</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時間又はその端数を増すごとに１人以上</w:t>
            </w:r>
            <w:r>
              <w:rPr>
                <w:rFonts w:hint="eastAsia" w:ascii="ＭＳ 明朝" w:hAnsi="ＭＳ 明朝" w:eastAsia="ＭＳ 明朝"/>
                <w:color w:val="auto"/>
                <w:kern w:val="0"/>
                <w:sz w:val="20"/>
              </w:rPr>
              <w:t>となっているか。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898" w:leftChars="236" w:hanging="402" w:hangingChars="20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　従業者の数が</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人又はその端数を増すごとに１人</w:t>
            </w:r>
            <w:r>
              <w:rPr>
                <w:rFonts w:hint="eastAsia" w:ascii="ＭＳ 明朝" w:hAnsi="ＭＳ 明朝" w:eastAsia="ＭＳ 明朝"/>
                <w:color w:val="auto"/>
                <w:kern w:val="0"/>
                <w:sz w:val="20"/>
              </w:rPr>
              <w:t>以上となっているか。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898" w:leftChars="236" w:hanging="402" w:hangingChars="201"/>
              <w:rPr>
                <w:rFonts w:hint="default" w:ascii="ＭＳ 明朝" w:hAnsi="ＭＳ 明朝" w:eastAsia="ＭＳ 明朝"/>
                <w:color w:val="auto"/>
                <w:sz w:val="20"/>
              </w:rPr>
            </w:pPr>
            <w:r>
              <w:rPr>
                <w:rFonts w:hint="eastAsia" w:ascii="ＭＳ 明朝" w:hAnsi="ＭＳ 明朝" w:eastAsia="ＭＳ 明朝"/>
                <w:color w:val="auto"/>
                <w:kern w:val="0"/>
                <w:sz w:val="20"/>
              </w:rPr>
              <w:t>ウ　利用者の数が</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人又はその端数を増すごとに１人</w:t>
            </w:r>
            <w:r>
              <w:rPr>
                <w:rFonts w:hint="eastAsia" w:ascii="ＭＳ 明朝" w:hAnsi="ＭＳ 明朝" w:eastAsia="ＭＳ 明朝"/>
                <w:color w:val="auto"/>
                <w:sz w:val="20"/>
              </w:rPr>
              <w:t>以上となっているか。</w:t>
            </w:r>
          </w:p>
          <w:p>
            <w:pPr>
              <w:pStyle w:val="0"/>
              <w:widowControl w:val="1"/>
              <w:spacing w:line="0" w:lineRule="atLeast"/>
              <w:ind w:left="898" w:leftChars="236" w:hanging="402" w:hangingChars="201"/>
              <w:rPr>
                <w:rFonts w:hint="default" w:ascii="ＭＳ 明朝" w:hAnsi="ＭＳ 明朝" w:eastAsia="ＭＳ 明朝"/>
                <w:color w:val="auto"/>
                <w:sz w:val="20"/>
              </w:rPr>
            </w:pPr>
          </w:p>
          <w:p>
            <w:pPr>
              <w:pStyle w:val="0"/>
              <w:overflowPunct w:val="0"/>
              <w:ind w:left="615" w:leftChars="-34" w:hanging="686" w:hangingChars="312"/>
              <w:textAlignment w:val="baseline"/>
              <w:rPr>
                <w:rFonts w:hint="default" w:ascii="ＭＳ 明朝" w:hAnsi="ＭＳ 明朝" w:eastAsia="ＭＳ 明朝"/>
                <w:color w:val="auto"/>
                <w:kern w:val="0"/>
                <w:sz w:val="20"/>
              </w:rPr>
            </w:pPr>
            <w:r>
              <w:rPr>
                <w:rFonts w:hint="eastAsia" w:ascii="ＭＳ 明朝" w:hAnsi="ＭＳ 明朝" w:eastAsia="ＭＳ 明朝"/>
                <w:color w:val="auto"/>
                <w:spacing w:val="10"/>
                <w:kern w:val="0"/>
                <w:sz w:val="20"/>
              </w:rPr>
              <w:t>（４）</w:t>
            </w:r>
            <w:r>
              <w:rPr>
                <w:rFonts w:hint="default" w:ascii="ＭＳ 明朝" w:hAnsi="ＭＳ 明朝" w:eastAsia="ＭＳ 明朝"/>
                <w:color w:val="auto"/>
                <w:spacing w:val="10"/>
                <w:kern w:val="0"/>
                <w:sz w:val="20"/>
              </w:rPr>
              <w:t xml:space="preserve"> </w:t>
            </w:r>
            <w:r>
              <w:rPr>
                <w:rFonts w:hint="eastAsia" w:ascii="ＭＳ 明朝" w:hAnsi="ＭＳ 明朝" w:eastAsia="ＭＳ 明朝"/>
                <w:color w:val="auto"/>
                <w:spacing w:val="10"/>
                <w:kern w:val="0"/>
                <w:sz w:val="20"/>
              </w:rPr>
              <w:t>サービス提供責任者については、次のいずれかに該当する常勤の従業者から選任しているか。</w:t>
            </w:r>
          </w:p>
          <w:p>
            <w:pPr>
              <w:pStyle w:val="0"/>
              <w:overflowPunct w:val="0"/>
              <w:textAlignment w:val="baseline"/>
              <w:rPr>
                <w:rFonts w:hint="default" w:ascii="ＭＳ 明朝" w:hAnsi="ＭＳ 明朝" w:eastAsia="ＭＳ 明朝"/>
                <w:color w:val="auto"/>
                <w:spacing w:val="10"/>
                <w:kern w:val="0"/>
                <w:sz w:val="20"/>
              </w:rPr>
            </w:pPr>
            <w:r>
              <w:rPr>
                <w:rFonts w:hint="eastAsia" w:ascii="ＭＳ 明朝" w:hAnsi="ＭＳ 明朝" w:eastAsia="ＭＳ 明朝"/>
                <w:color w:val="auto"/>
                <w:spacing w:val="10"/>
                <w:kern w:val="0"/>
                <w:sz w:val="20"/>
              </w:rPr>
              <w:t>　　ア　介護福祉士</w:t>
            </w:r>
          </w:p>
          <w:p>
            <w:pPr>
              <w:pStyle w:val="0"/>
              <w:overflowPunct w:val="0"/>
              <w:ind w:firstLine="440" w:firstLineChars="200"/>
              <w:textAlignment w:val="baseline"/>
              <w:rPr>
                <w:rFonts w:hint="default" w:ascii="ＭＳ 明朝" w:hAnsi="ＭＳ 明朝" w:eastAsia="ＭＳ 明朝"/>
                <w:color w:val="auto"/>
                <w:kern w:val="0"/>
                <w:sz w:val="20"/>
              </w:rPr>
            </w:pPr>
            <w:r>
              <w:rPr>
                <w:rFonts w:hint="eastAsia" w:ascii="ＭＳ 明朝" w:hAnsi="ＭＳ 明朝" w:eastAsia="ＭＳ 明朝"/>
                <w:color w:val="auto"/>
                <w:spacing w:val="10"/>
                <w:kern w:val="0"/>
                <w:sz w:val="20"/>
              </w:rPr>
              <w:t>イ　実務者研修修了者</w:t>
            </w:r>
          </w:p>
          <w:p>
            <w:pPr>
              <w:pStyle w:val="0"/>
              <w:overflowPunct w:val="0"/>
              <w:ind w:left="878" w:hanging="878" w:hangingChars="399"/>
              <w:textAlignment w:val="baseline"/>
              <w:rPr>
                <w:rFonts w:hint="default" w:ascii="ＭＳ 明朝" w:hAnsi="ＭＳ 明朝" w:eastAsia="ＭＳ 明朝"/>
                <w:color w:val="auto"/>
                <w:kern w:val="0"/>
                <w:sz w:val="20"/>
              </w:rPr>
            </w:pPr>
            <w:r>
              <w:rPr>
                <w:rFonts w:hint="eastAsia" w:ascii="ＭＳ 明朝" w:hAnsi="ＭＳ 明朝" w:eastAsia="ＭＳ 明朝"/>
                <w:color w:val="auto"/>
                <w:spacing w:val="10"/>
                <w:kern w:val="0"/>
                <w:sz w:val="20"/>
              </w:rPr>
              <w:t>　　ウ　介護保険法施行規則（平成</w:t>
            </w:r>
            <w:r>
              <w:rPr>
                <w:rFonts w:hint="default" w:ascii="ＭＳ 明朝" w:hAnsi="ＭＳ 明朝" w:eastAsia="ＭＳ 明朝"/>
                <w:color w:val="auto"/>
                <w:spacing w:val="10"/>
                <w:kern w:val="0"/>
                <w:sz w:val="20"/>
              </w:rPr>
              <w:t>11</w:t>
            </w:r>
            <w:r>
              <w:rPr>
                <w:rFonts w:hint="eastAsia" w:ascii="ＭＳ 明朝" w:hAnsi="ＭＳ 明朝" w:eastAsia="ＭＳ 明朝"/>
                <w:color w:val="auto"/>
                <w:spacing w:val="10"/>
                <w:kern w:val="0"/>
                <w:sz w:val="20"/>
              </w:rPr>
              <w:t>年厚生省令第</w:t>
            </w:r>
            <w:r>
              <w:rPr>
                <w:rFonts w:hint="default" w:ascii="ＭＳ 明朝" w:hAnsi="ＭＳ 明朝" w:eastAsia="ＭＳ 明朝"/>
                <w:color w:val="auto"/>
                <w:spacing w:val="10"/>
                <w:kern w:val="0"/>
                <w:sz w:val="20"/>
              </w:rPr>
              <w:t>36</w:t>
            </w:r>
            <w:r>
              <w:rPr>
                <w:rFonts w:hint="eastAsia" w:ascii="ＭＳ 明朝" w:hAnsi="ＭＳ 明朝" w:eastAsia="ＭＳ 明朝"/>
                <w:color w:val="auto"/>
                <w:spacing w:val="10"/>
                <w:kern w:val="0"/>
                <w:sz w:val="20"/>
              </w:rPr>
              <w:t>号）第</w:t>
            </w:r>
            <w:r>
              <w:rPr>
                <w:rFonts w:hint="default" w:ascii="ＭＳ 明朝" w:hAnsi="ＭＳ 明朝" w:eastAsia="ＭＳ 明朝"/>
                <w:color w:val="auto"/>
                <w:spacing w:val="10"/>
                <w:kern w:val="0"/>
                <w:sz w:val="20"/>
              </w:rPr>
              <w:t>22</w:t>
            </w:r>
            <w:r>
              <w:rPr>
                <w:rFonts w:hint="eastAsia" w:ascii="ＭＳ 明朝" w:hAnsi="ＭＳ 明朝" w:eastAsia="ＭＳ 明朝"/>
                <w:color w:val="auto"/>
                <w:spacing w:val="10"/>
                <w:kern w:val="0"/>
                <w:sz w:val="20"/>
              </w:rPr>
              <w:t>条の</w:t>
            </w:r>
            <w:r>
              <w:rPr>
                <w:rFonts w:hint="default" w:ascii="ＭＳ 明朝" w:hAnsi="ＭＳ 明朝" w:eastAsia="ＭＳ 明朝"/>
                <w:color w:val="auto"/>
                <w:spacing w:val="10"/>
                <w:kern w:val="0"/>
                <w:sz w:val="20"/>
              </w:rPr>
              <w:t>23</w:t>
            </w:r>
            <w:r>
              <w:rPr>
                <w:rFonts w:hint="eastAsia" w:ascii="ＭＳ 明朝" w:hAnsi="ＭＳ 明朝" w:eastAsia="ＭＳ 明朝"/>
                <w:color w:val="auto"/>
                <w:spacing w:val="10"/>
                <w:kern w:val="0"/>
                <w:sz w:val="20"/>
              </w:rPr>
              <w:t>第１項に規定する介護職員基礎研修修了者</w:t>
            </w:r>
          </w:p>
          <w:p>
            <w:pPr>
              <w:pStyle w:val="0"/>
              <w:overflowPunct w:val="0"/>
              <w:textAlignment w:val="baseline"/>
              <w:rPr>
                <w:rFonts w:hint="default" w:ascii="ＭＳ 明朝" w:hAnsi="ＭＳ 明朝" w:eastAsia="ＭＳ 明朝"/>
                <w:color w:val="auto"/>
                <w:kern w:val="0"/>
                <w:sz w:val="20"/>
              </w:rPr>
            </w:pPr>
            <w:r>
              <w:rPr>
                <w:rFonts w:hint="eastAsia" w:ascii="ＭＳ 明朝" w:hAnsi="ＭＳ 明朝" w:eastAsia="ＭＳ 明朝"/>
                <w:color w:val="auto"/>
                <w:spacing w:val="10"/>
                <w:kern w:val="0"/>
                <w:sz w:val="20"/>
              </w:rPr>
              <w:t>　　エ</w:t>
            </w:r>
            <w:r>
              <w:rPr>
                <w:rFonts w:hint="eastAsia" w:ascii="ＭＳ 明朝" w:hAnsi="ＭＳ 明朝" w:eastAsia="ＭＳ 明朝"/>
                <w:color w:val="auto"/>
                <w:spacing w:val="10"/>
                <w:kern w:val="0"/>
                <w:sz w:val="20"/>
              </w:rPr>
              <w:t xml:space="preserve"> </w:t>
            </w:r>
            <w:r>
              <w:rPr>
                <w:rFonts w:hint="eastAsia" w:ascii="ＭＳ 明朝" w:hAnsi="ＭＳ 明朝" w:eastAsia="ＭＳ 明朝"/>
                <w:color w:val="auto"/>
                <w:spacing w:val="10"/>
                <w:kern w:val="0"/>
                <w:sz w:val="20"/>
              </w:rPr>
              <w:t>居宅介護従業者養成研修の１級課程修了者</w:t>
            </w:r>
          </w:p>
          <w:p>
            <w:pPr>
              <w:pStyle w:val="0"/>
              <w:overflowPunct w:val="0"/>
              <w:ind w:left="894" w:leftChars="218" w:hanging="436" w:hangingChars="198"/>
              <w:textAlignment w:val="baseline"/>
              <w:rPr>
                <w:rFonts w:hint="default" w:ascii="ＭＳ 明朝" w:hAnsi="ＭＳ 明朝" w:eastAsia="ＭＳ 明朝"/>
                <w:color w:val="auto"/>
                <w:kern w:val="0"/>
                <w:sz w:val="20"/>
              </w:rPr>
            </w:pPr>
            <w:r>
              <w:rPr>
                <w:rFonts w:hint="eastAsia" w:ascii="ＭＳ 明朝" w:hAnsi="ＭＳ 明朝" w:eastAsia="ＭＳ 明朝"/>
                <w:color w:val="auto"/>
                <w:spacing w:val="10"/>
                <w:kern w:val="0"/>
                <w:sz w:val="20"/>
              </w:rPr>
              <w:t>オ</w:t>
            </w:r>
            <w:r>
              <w:rPr>
                <w:rFonts w:hint="eastAsia" w:ascii="ＭＳ 明朝" w:hAnsi="ＭＳ 明朝" w:eastAsia="ＭＳ 明朝"/>
                <w:color w:val="auto"/>
                <w:spacing w:val="10"/>
                <w:kern w:val="0"/>
                <w:sz w:val="20"/>
              </w:rPr>
              <w:t xml:space="preserve"> </w:t>
            </w:r>
            <w:r>
              <w:rPr>
                <w:rFonts w:hint="eastAsia" w:ascii="ＭＳ 明朝" w:hAnsi="ＭＳ 明朝" w:eastAsia="ＭＳ 明朝"/>
                <w:color w:val="auto"/>
                <w:spacing w:val="10"/>
                <w:kern w:val="0"/>
                <w:sz w:val="20"/>
              </w:rPr>
              <w:t>居宅介護職員初任者研修修了者であって３年以上介護等の業務に従事した者（令和</w:t>
            </w:r>
            <w:r>
              <w:rPr>
                <w:rFonts w:hint="eastAsia" w:ascii="ＭＳ 明朝" w:hAnsi="ＭＳ 明朝" w:eastAsia="ＭＳ 明朝"/>
                <w:color w:val="auto"/>
                <w:spacing w:val="10"/>
                <w:kern w:val="0"/>
                <w:sz w:val="20"/>
              </w:rPr>
              <w:t>6</w:t>
            </w:r>
            <w:r>
              <w:rPr>
                <w:rFonts w:hint="eastAsia" w:ascii="ＭＳ 明朝" w:hAnsi="ＭＳ 明朝" w:eastAsia="ＭＳ 明朝"/>
                <w:color w:val="auto"/>
                <w:spacing w:val="10"/>
                <w:kern w:val="0"/>
                <w:sz w:val="20"/>
              </w:rPr>
              <w:t>年</w:t>
            </w:r>
            <w:r>
              <w:rPr>
                <w:rFonts w:hint="eastAsia" w:ascii="ＭＳ 明朝" w:hAnsi="ＭＳ 明朝" w:eastAsia="ＭＳ 明朝"/>
                <w:color w:val="auto"/>
                <w:spacing w:val="10"/>
                <w:kern w:val="0"/>
                <w:sz w:val="20"/>
              </w:rPr>
              <w:t>3</w:t>
            </w:r>
            <w:r>
              <w:rPr>
                <w:rFonts w:hint="eastAsia" w:ascii="ＭＳ 明朝" w:hAnsi="ＭＳ 明朝" w:eastAsia="ＭＳ 明朝"/>
                <w:color w:val="auto"/>
                <w:spacing w:val="10"/>
                <w:kern w:val="0"/>
                <w:sz w:val="20"/>
              </w:rPr>
              <w:t>月</w:t>
            </w:r>
            <w:r>
              <w:rPr>
                <w:rFonts w:hint="eastAsia" w:ascii="ＭＳ 明朝" w:hAnsi="ＭＳ 明朝" w:eastAsia="ＭＳ 明朝"/>
                <w:color w:val="auto"/>
                <w:spacing w:val="10"/>
                <w:kern w:val="0"/>
                <w:sz w:val="20"/>
              </w:rPr>
              <w:t>31</w:t>
            </w:r>
            <w:r>
              <w:rPr>
                <w:rFonts w:hint="eastAsia" w:ascii="ＭＳ 明朝" w:hAnsi="ＭＳ 明朝" w:eastAsia="ＭＳ 明朝"/>
                <w:color w:val="auto"/>
                <w:spacing w:val="10"/>
                <w:kern w:val="0"/>
                <w:sz w:val="20"/>
              </w:rPr>
              <w:t>日までの暫定措置）</w:t>
            </w:r>
          </w:p>
          <w:p>
            <w:pPr>
              <w:pStyle w:val="0"/>
              <w:overflowPunct w:val="0"/>
              <w:ind w:left="440" w:hanging="440" w:hangingChars="200"/>
              <w:textAlignment w:val="baseline"/>
              <w:rPr>
                <w:rFonts w:hint="default" w:ascii="ＭＳ 明朝" w:hAnsi="ＭＳ 明朝" w:eastAsia="ＭＳ 明朝"/>
                <w:color w:val="auto"/>
                <w:spacing w:val="10"/>
                <w:kern w:val="0"/>
                <w:sz w:val="20"/>
              </w:rPr>
            </w:pPr>
            <w:r>
              <w:rPr>
                <w:rFonts w:hint="eastAsia" w:ascii="ＭＳ 明朝" w:hAnsi="ＭＳ 明朝" w:eastAsia="ＭＳ 明朝"/>
                <w:color w:val="auto"/>
                <w:spacing w:val="10"/>
                <w:kern w:val="0"/>
                <w:sz w:val="20"/>
              </w:rPr>
              <w:t>　　（なお、介護保険法上の指定訪問介護事業所に置くべきサービス提供責任者の選任要件に該当するものについても、アからオまでと同様に取り扱って差し支えない。）</w:t>
            </w:r>
          </w:p>
          <w:p>
            <w:pPr>
              <w:pStyle w:val="0"/>
              <w:overflowPunct w:val="0"/>
              <w:ind w:left="400" w:hanging="400" w:hangingChars="200"/>
              <w:textAlignment w:val="baseline"/>
              <w:rPr>
                <w:rFonts w:hint="default" w:ascii="ＭＳ 明朝" w:hAnsi="ＭＳ 明朝" w:eastAsia="ＭＳ 明朝"/>
                <w:color w:val="auto"/>
                <w:kern w:val="0"/>
                <w:sz w:val="20"/>
              </w:rPr>
            </w:pPr>
          </w:p>
          <w:p>
            <w:pPr>
              <w:pStyle w:val="0"/>
              <w:overflowPunct w:val="0"/>
              <w:ind w:left="273" w:leftChars="35" w:hanging="200" w:hangingChars="10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　指定同行援護事業所のサービス提供責任者については、次のア～エのいずれかの要件を満たしているか。</w:t>
            </w:r>
          </w:p>
          <w:p>
            <w:pPr>
              <w:pStyle w:val="0"/>
              <w:overflowPunct w:val="0"/>
              <w:ind w:left="400" w:hanging="400" w:hangingChars="200"/>
              <w:textAlignment w:val="baseline"/>
              <w:rPr>
                <w:rFonts w:hint="default" w:ascii="ＭＳ 明朝" w:hAnsi="ＭＳ 明朝" w:eastAsia="ＭＳ 明朝"/>
                <w:color w:val="auto"/>
                <w:kern w:val="0"/>
                <w:sz w:val="20"/>
              </w:rPr>
            </w:pPr>
          </w:p>
          <w:p>
            <w:pPr>
              <w:pStyle w:val="0"/>
              <w:ind w:left="800" w:hanging="800" w:hangingChars="500"/>
              <w:rPr>
                <w:rFonts w:hint="eastAsia" w:ascii="ＭＳ 明朝" w:hAnsi="ＭＳ 明朝" w:eastAsia="ＭＳ 明朝"/>
                <w:color w:val="auto"/>
                <w:sz w:val="20"/>
              </w:rPr>
            </w:pPr>
            <w:r>
              <w:rPr>
                <w:rFonts w:hint="eastAsia" w:ascii="ＭＳ 明朝" w:hAnsi="ＭＳ 明朝" w:eastAsia="ＭＳ 明朝"/>
                <w:color w:val="auto"/>
                <w:kern w:val="0"/>
                <w:sz w:val="20"/>
              </w:rPr>
              <w:t>　　</w:t>
            </w:r>
            <w:r>
              <w:rPr>
                <w:rFonts w:hint="eastAsia" w:ascii="ＭＳ 明朝" w:hAnsi="ＭＳ 明朝" w:eastAsia="ＭＳ 明朝"/>
                <w:color w:val="auto"/>
                <w:sz w:val="20"/>
              </w:rPr>
              <w:t>ア　介護福祉士又は実務者研修修了者であって、同行援護従業者養成研修（一</w:t>
            </w:r>
          </w:p>
          <w:p>
            <w:pPr>
              <w:pStyle w:val="0"/>
              <w:ind w:left="1040" w:leftChars="400" w:hanging="200" w:hangingChars="100"/>
              <w:rPr>
                <w:rFonts w:hint="eastAsia" w:ascii="ＭＳ 明朝" w:hAnsi="ＭＳ 明朝" w:eastAsia="ＭＳ 明朝"/>
                <w:color w:val="auto"/>
                <w:sz w:val="20"/>
              </w:rPr>
            </w:pPr>
            <w:r>
              <w:rPr>
                <w:rFonts w:hint="eastAsia" w:ascii="ＭＳ 明朝" w:hAnsi="ＭＳ 明朝" w:eastAsia="ＭＳ 明朝"/>
                <w:color w:val="auto"/>
                <w:sz w:val="20"/>
              </w:rPr>
              <w:t>般＋応用課程）修了者</w:t>
            </w:r>
          </w:p>
          <w:p>
            <w:pPr>
              <w:pStyle w:val="0"/>
              <w:ind w:left="1020" w:leftChars="200" w:hanging="600" w:hangingChars="300"/>
              <w:rPr>
                <w:rFonts w:hint="eastAsia" w:ascii="ＭＳ 明朝" w:hAnsi="ＭＳ 明朝" w:eastAsia="ＭＳ 明朝"/>
                <w:color w:val="auto"/>
                <w:sz w:val="20"/>
              </w:rPr>
            </w:pPr>
            <w:r>
              <w:rPr>
                <w:rFonts w:hint="eastAsia" w:ascii="ＭＳ 明朝" w:hAnsi="ＭＳ 明朝" w:eastAsia="ＭＳ 明朝"/>
                <w:color w:val="auto"/>
                <w:sz w:val="20"/>
              </w:rPr>
              <w:t>イ　居宅介護職員初任者研修課程修了者であって実務経験が３年以上ある者</w:t>
            </w:r>
          </w:p>
          <w:p>
            <w:pPr>
              <w:pStyle w:val="0"/>
              <w:ind w:left="1040" w:leftChars="400" w:hanging="200" w:hangingChars="100"/>
              <w:rPr>
                <w:rFonts w:hint="eastAsia" w:ascii="ＭＳ 明朝" w:hAnsi="ＭＳ 明朝" w:eastAsia="ＭＳ 明朝"/>
                <w:color w:val="auto"/>
                <w:sz w:val="20"/>
              </w:rPr>
            </w:pPr>
            <w:r>
              <w:rPr>
                <w:rFonts w:hint="eastAsia" w:ascii="ＭＳ 明朝" w:hAnsi="ＭＳ 明朝" w:eastAsia="ＭＳ 明朝"/>
                <w:color w:val="auto"/>
                <w:sz w:val="20"/>
              </w:rPr>
              <w:t>かつ、同行援護従業者養成研修（一般＋応用課程）修了者</w:t>
            </w:r>
          </w:p>
          <w:p>
            <w:pPr>
              <w:pStyle w:val="0"/>
              <w:ind w:left="820" w:leftChars="200" w:hanging="400" w:hangingChars="200"/>
              <w:rPr>
                <w:rFonts w:hint="eastAsia" w:ascii="ＭＳ 明朝" w:hAnsi="ＭＳ 明朝" w:eastAsia="ＭＳ 明朝"/>
                <w:color w:val="auto"/>
                <w:sz w:val="20"/>
              </w:rPr>
            </w:pPr>
            <w:r>
              <w:rPr>
                <w:rFonts w:hint="eastAsia" w:ascii="ＭＳ 明朝" w:hAnsi="ＭＳ 明朝" w:eastAsia="ＭＳ 明朝"/>
                <w:color w:val="auto"/>
                <w:sz w:val="20"/>
              </w:rPr>
              <w:t>ウ　同行援護従業者養成研修（一般課程）修了者であって、３年以上視覚障害者の介護等の業務に従事した者かつ、同行援護従業者養成研修（応用課程）修了者</w:t>
            </w:r>
          </w:p>
          <w:p>
            <w:pPr>
              <w:pStyle w:val="0"/>
              <w:overflowPunct w:val="0"/>
              <w:ind w:left="420" w:leftChars="200" w:firstLine="100" w:firstLineChars="50"/>
              <w:textAlignment w:val="baseline"/>
              <w:rPr>
                <w:rFonts w:hint="default" w:ascii="ＭＳ 明朝" w:hAnsi="ＭＳ 明朝" w:eastAsia="ＭＳ 明朝"/>
                <w:strike w:val="1"/>
                <w:color w:val="auto"/>
                <w:kern w:val="0"/>
                <w:sz w:val="20"/>
              </w:rPr>
            </w:pPr>
            <w:r>
              <w:rPr>
                <w:rFonts w:hint="eastAsia" w:ascii="ＭＳ 明朝" w:hAnsi="ＭＳ 明朝" w:eastAsia="ＭＳ 明朝"/>
                <w:color w:val="auto"/>
                <w:sz w:val="20"/>
              </w:rPr>
              <w:t>エ　国立障害者リハビリテーションセンター学院視覚障害学科修了者</w:t>
            </w:r>
          </w:p>
          <w:p>
            <w:pPr>
              <w:pStyle w:val="0"/>
              <w:overflowPunct w:val="0"/>
              <w:ind w:left="400" w:hanging="400" w:hangingChars="200"/>
              <w:textAlignment w:val="baseline"/>
              <w:rPr>
                <w:rFonts w:hint="default" w:ascii="ＭＳ 明朝" w:hAnsi="ＭＳ 明朝" w:eastAsia="ＭＳ 明朝"/>
                <w:color w:val="auto"/>
                <w:sz w:val="20"/>
              </w:rPr>
            </w:pPr>
          </w:p>
          <w:p>
            <w:pPr>
              <w:pStyle w:val="0"/>
              <w:overflowPunct w:val="0"/>
              <w:ind w:left="485" w:leftChars="-34" w:hanging="556" w:hangingChars="278"/>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指定行動援護事業所のサービス提供責任者については、次のいずれの要件も満たしているか。</w:t>
            </w:r>
          </w:p>
          <w:p>
            <w:pPr>
              <w:pStyle w:val="0"/>
              <w:overflowPunct w:val="0"/>
              <w:ind w:left="888" w:leftChars="137" w:hanging="600" w:hangingChars="30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ア　行動援護従業者養成研修課程を修了者又は強度行動障害支援者養成研修（基礎研修及び実践研修）修了者</w:t>
            </w:r>
          </w:p>
          <w:p>
            <w:pPr>
              <w:pStyle w:val="0"/>
              <w:widowControl w:val="1"/>
              <w:spacing w:line="0" w:lineRule="atLeast"/>
              <w:ind w:left="917" w:leftChars="235" w:hanging="4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　知的障害者、知的障害児若しくは精神障害者の福祉に関する事業（直接処遇に限る。）に３年かつ５４０日以上従事した経験を有するもの</w:t>
            </w:r>
          </w:p>
          <w:p>
            <w:pPr>
              <w:pStyle w:val="0"/>
              <w:widowControl w:val="1"/>
              <w:spacing w:line="0" w:lineRule="atLeast"/>
              <w:ind w:left="634" w:leftChars="235" w:hanging="141"/>
              <w:rPr>
                <w:rFonts w:hint="default" w:ascii="ＭＳ 明朝" w:hAnsi="ＭＳ 明朝" w:eastAsia="ＭＳ 明朝"/>
                <w:color w:val="auto"/>
                <w:sz w:val="20"/>
              </w:rPr>
            </w:pPr>
            <w:r>
              <w:rPr>
                <w:rFonts w:hint="eastAsia" w:ascii="ＭＳ 明朝" w:hAnsi="ＭＳ 明朝" w:eastAsia="ＭＳ 明朝"/>
                <w:color w:val="auto"/>
                <w:kern w:val="0"/>
                <w:sz w:val="20"/>
              </w:rPr>
              <w:t>（ただし、令和９年３月３１日までの間は、令和３年３月３１日において（４）のアからオまでのいずれかの要件に該当し、かつ、知的障害者、知的障害児又は精神障害者の福祉に関する事業（直接処遇に限る。）に５年かつ９００日以上従事した経験を有することで足りる。）</w:t>
            </w:r>
          </w:p>
          <w:p>
            <w:pPr>
              <w:pStyle w:val="0"/>
              <w:widowControl w:val="1"/>
              <w:spacing w:line="0" w:lineRule="atLeast"/>
              <w:rPr>
                <w:rFonts w:hint="default" w:ascii="ＭＳ 明朝" w:hAnsi="ＭＳ 明朝" w:eastAsia="ＭＳ 明朝"/>
                <w:color w:val="auto"/>
                <w:kern w:val="0"/>
                <w:sz w:val="20"/>
              </w:rPr>
            </w:pPr>
          </w:p>
        </w:tc>
        <w:tc>
          <w:tcPr>
            <w:tcW w:w="5072" w:type="dxa"/>
            <w:shd w:val="clear" w:color="auto" w:fill="auto"/>
            <w:vAlign w:val="top"/>
          </w:tcPr>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業の規模に応じて，常勤換算方法によることができることとされたが、サービス提供責任者として配置することができる非常勤職員については、当該事業所において定められている常勤の従業者が勤務すべき時間数</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時間を下回る場合には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時間を基本とする。</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以上に達している者でなければならない。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○常勤割合が比較的高いなど、従業者１人当たりのサービス提供時間が多い場合は、月間の延べサービス提供時間が</w:t>
            </w:r>
            <w:r>
              <w:rPr>
                <w:rFonts w:hint="default" w:ascii="ＭＳ 明朝" w:hAnsi="ＭＳ 明朝" w:eastAsia="ＭＳ 明朝"/>
                <w:color w:val="auto"/>
                <w:kern w:val="0"/>
                <w:sz w:val="20"/>
              </w:rPr>
              <w:t>450</w:t>
            </w:r>
            <w:r>
              <w:rPr>
                <w:rFonts w:hint="default" w:ascii="ＭＳ 明朝" w:hAnsi="ＭＳ 明朝" w:eastAsia="ＭＳ 明朝"/>
                <w:color w:val="auto"/>
                <w:kern w:val="0"/>
                <w:sz w:val="20"/>
              </w:rPr>
              <w:t>時間を超えていても、従業者の数が</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人以下であれば、</w:t>
            </w:r>
            <w:r>
              <w:rPr>
                <w:rFonts w:hint="eastAsia" w:ascii="ＭＳ 明朝" w:hAnsi="ＭＳ 明朝" w:eastAsia="ＭＳ 明朝"/>
                <w:color w:val="auto"/>
                <w:kern w:val="0"/>
                <w:sz w:val="20"/>
              </w:rPr>
              <w:t>２（３）</w:t>
            </w:r>
            <w:r>
              <w:rPr>
                <w:rFonts w:hint="default" w:ascii="ＭＳ 明朝" w:hAnsi="ＭＳ 明朝" w:eastAsia="ＭＳ 明朝"/>
                <w:color w:val="auto"/>
                <w:kern w:val="0"/>
                <w:sz w:val="20"/>
              </w:rPr>
              <w:t>イの基準によりサービス提供責任者は１人で足りる。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（例）常勤職員４人で、そのサービス提供時間が合わせて</w:t>
            </w:r>
            <w:r>
              <w:rPr>
                <w:rFonts w:hint="default" w:ascii="ＭＳ 明朝" w:hAnsi="ＭＳ 明朝" w:eastAsia="ＭＳ 明朝"/>
                <w:color w:val="auto"/>
                <w:kern w:val="0"/>
                <w:sz w:val="20"/>
              </w:rPr>
              <w:t>320</w:t>
            </w:r>
            <w:r>
              <w:rPr>
                <w:rFonts w:hint="default" w:ascii="ＭＳ 明朝" w:hAnsi="ＭＳ 明朝" w:eastAsia="ＭＳ 明朝"/>
                <w:color w:val="auto"/>
                <w:kern w:val="0"/>
                <w:sz w:val="20"/>
              </w:rPr>
              <w:t>時間、非常勤職員が６人で、そのサービス提供時間が合わせて</w:t>
            </w:r>
            <w:r>
              <w:rPr>
                <w:rFonts w:hint="default" w:ascii="ＭＳ 明朝" w:hAnsi="ＭＳ 明朝" w:eastAsia="ＭＳ 明朝"/>
                <w:color w:val="auto"/>
                <w:kern w:val="0"/>
                <w:sz w:val="20"/>
              </w:rPr>
              <w:t>200</w:t>
            </w:r>
            <w:r>
              <w:rPr>
                <w:rFonts w:hint="default" w:ascii="ＭＳ 明朝" w:hAnsi="ＭＳ 明朝" w:eastAsia="ＭＳ 明朝"/>
                <w:color w:val="auto"/>
                <w:kern w:val="0"/>
                <w:sz w:val="20"/>
              </w:rPr>
              <w:t>時間である場合、当該事業所の延べサービス提供時間は</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時間となるが、</w:t>
            </w:r>
            <w:r>
              <w:rPr>
                <w:rFonts w:hint="eastAsia" w:ascii="ＭＳ 明朝" w:hAnsi="ＭＳ 明朝" w:eastAsia="ＭＳ 明朝"/>
                <w:color w:val="auto"/>
                <w:kern w:val="0"/>
                <w:sz w:val="20"/>
              </w:rPr>
              <w:t>２（３）</w:t>
            </w:r>
            <w:r>
              <w:rPr>
                <w:rFonts w:hint="default" w:ascii="ＭＳ 明朝" w:hAnsi="ＭＳ 明朝" w:eastAsia="ＭＳ 明朝"/>
                <w:color w:val="auto"/>
                <w:kern w:val="0"/>
                <w:sz w:val="20"/>
              </w:rPr>
              <w:t>イの基準により、配置すべきサービス提供責任者は１人で足りる</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strike w:val="1"/>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strike w:val="1"/>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rPr>
                <w:rFonts w:hint="default" w:ascii="ＭＳ 明朝" w:hAnsi="ＭＳ 明朝" w:eastAsia="ＭＳ 明朝"/>
                <w:color w:val="auto"/>
                <w:kern w:val="0"/>
                <w:sz w:val="20"/>
              </w:rPr>
            </w:pPr>
          </w:p>
        </w:tc>
        <w:tc>
          <w:tcPr>
            <w:tcW w:w="1531" w:type="dxa"/>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w:t>
            </w:r>
          </w:p>
        </w:tc>
      </w:tr>
      <w:tr>
        <w:trPr>
          <w:trHeight w:val="2375" w:hRule="atLeast"/>
        </w:trPr>
        <w:tc>
          <w:tcPr>
            <w:tcW w:w="1256"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　管理者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関係書類</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勤務表</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給与台帳</w:t>
            </w: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81" w:leftChars="-34" w:hanging="552" w:hangingChars="27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指定居宅介護（重度訪問介護、同行援護、行動援護）</w:t>
            </w:r>
            <w:r>
              <w:rPr>
                <w:rFonts w:hint="default" w:ascii="ＭＳ 明朝" w:hAnsi="ＭＳ 明朝" w:eastAsia="ＭＳ 明朝"/>
                <w:color w:val="auto"/>
                <w:kern w:val="0"/>
                <w:sz w:val="20"/>
              </w:rPr>
              <w:t>事業所ごとに専らその職務に従事する常勤の管理者を置いている</w:t>
            </w:r>
            <w:r>
              <w:rPr>
                <w:rFonts w:hint="eastAsia" w:ascii="ＭＳ 明朝" w:hAnsi="ＭＳ 明朝" w:eastAsia="ＭＳ 明朝"/>
                <w:color w:val="auto"/>
                <w:kern w:val="0"/>
                <w:sz w:val="20"/>
              </w:rPr>
              <w:t>か。</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重度訪問介護、同行援護、行動援護）事業所の管理上支障がない場合は、当該指定居宅介護事業所の他の職務に従事させ、又は当該指定居宅介護（重度訪問介護、同行援護、行動援護）事業所以外の事業所、施設等の職務に従事することは差し支え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兼務</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有</w:t>
            </w:r>
            <w:r>
              <w:rPr>
                <w:rFonts w:hint="eastAsia" w:ascii="ＭＳ 明朝" w:hAnsi="ＭＳ 明朝" w:eastAsia="ＭＳ 明朝"/>
                <w:color w:val="auto"/>
                <w:kern w:val="0"/>
                <w:sz w:val="20"/>
              </w:rPr>
              <w:t>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u w:val="single" w:color="auto"/>
              </w:rPr>
            </w:pPr>
            <w:r>
              <w:rPr>
                <w:rFonts w:hint="eastAsia" w:ascii="ＭＳ 明朝" w:hAnsi="ＭＳ 明朝" w:eastAsia="ＭＳ 明朝"/>
                <w:color w:val="auto"/>
                <w:kern w:val="0"/>
                <w:sz w:val="20"/>
              </w:rPr>
              <w:t>　兼務有りの場合：兼務する他の職種名</w:t>
            </w:r>
            <w:r>
              <w:rPr>
                <w:rFonts w:hint="eastAsia" w:ascii="ＭＳ 明朝" w:hAnsi="ＭＳ 明朝" w:eastAsia="ＭＳ 明朝"/>
                <w:color w:val="auto"/>
                <w:kern w:val="0"/>
                <w:sz w:val="20"/>
                <w:u w:val="single" w:color="auto"/>
              </w:rPr>
              <w:t>　　　　　　</w:t>
            </w:r>
          </w:p>
          <w:p>
            <w:pPr>
              <w:pStyle w:val="0"/>
              <w:widowControl w:val="1"/>
              <w:spacing w:line="0" w:lineRule="atLeast"/>
              <w:rPr>
                <w:rFonts w:hint="default" w:ascii="ＭＳ 明朝" w:hAnsi="ＭＳ 明朝" w:eastAsia="ＭＳ 明朝"/>
                <w:color w:val="auto"/>
                <w:kern w:val="0"/>
                <w:sz w:val="20"/>
                <w:u w:val="single" w:color="auto"/>
              </w:rPr>
            </w:pPr>
          </w:p>
          <w:p>
            <w:pPr>
              <w:pStyle w:val="0"/>
              <w:widowControl w:val="1"/>
              <w:spacing w:line="0" w:lineRule="atLeast"/>
              <w:rPr>
                <w:rFonts w:hint="default" w:ascii="ＭＳ 明朝" w:hAnsi="ＭＳ 明朝" w:eastAsia="ＭＳ 明朝"/>
                <w:color w:val="auto"/>
                <w:kern w:val="0"/>
                <w:sz w:val="20"/>
                <w:u w:val="single" w:color="auto"/>
              </w:rPr>
            </w:pPr>
          </w:p>
        </w:tc>
        <w:tc>
          <w:tcPr>
            <w:tcW w:w="1531" w:type="dxa"/>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3969" w:hRule="atLeast"/>
        </w:trPr>
        <w:tc>
          <w:tcPr>
            <w:tcW w:w="1256" w:type="dxa"/>
            <w:shd w:val="clear" w:color="auto" w:fill="auto"/>
            <w:vAlign w:val="top"/>
          </w:tcPr>
          <w:p>
            <w:pPr>
              <w:pStyle w:val="0"/>
              <w:overflowPunct w:val="0"/>
              <w:textAlignment w:val="baseline"/>
              <w:rPr>
                <w:rFonts w:hint="default" w:ascii="ＭＳ 明朝" w:hAnsi="ＭＳ 明朝" w:eastAsia="ＭＳ 明朝"/>
                <w:color w:val="auto"/>
                <w:kern w:val="0"/>
                <w:sz w:val="20"/>
              </w:rPr>
            </w:pPr>
          </w:p>
          <w:p>
            <w:pPr>
              <w:pStyle w:val="0"/>
              <w:overflowPunct w:val="0"/>
              <w:jc w:val="left"/>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　人員の特例要件</w:t>
            </w:r>
          </w:p>
          <w:p>
            <w:pPr>
              <w:pStyle w:val="0"/>
              <w:widowControl w:val="1"/>
              <w:spacing w:line="0" w:lineRule="atLeast"/>
              <w:rPr>
                <w:rFonts w:hint="default" w:ascii="ＭＳ 明朝" w:hAnsi="ＭＳ 明朝" w:eastAsia="ＭＳ 明朝"/>
                <w:color w:val="auto"/>
                <w:kern w:val="0"/>
                <w:sz w:val="20"/>
              </w:rPr>
            </w:pPr>
          </w:p>
        </w:tc>
        <w:tc>
          <w:tcPr>
            <w:tcW w:w="7564"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94" w:leftChars="1" w:hanging="492" w:hangingChars="24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介護保険法による指定訪問介護事業者及び</w:t>
            </w:r>
            <w:r>
              <w:rPr>
                <w:rFonts w:hint="eastAsia" w:ascii="ＭＳ 明朝" w:hAnsi="ＭＳ 明朝" w:eastAsia="ＭＳ 明朝"/>
                <w:color w:val="auto"/>
                <w:kern w:val="0"/>
                <w:sz w:val="20"/>
              </w:rPr>
              <w:t>第一号訪問</w:t>
            </w:r>
            <w:r>
              <w:rPr>
                <w:rFonts w:hint="default" w:ascii="ＭＳ 明朝" w:hAnsi="ＭＳ 明朝" w:eastAsia="ＭＳ 明朝"/>
                <w:color w:val="auto"/>
                <w:kern w:val="0"/>
                <w:sz w:val="20"/>
              </w:rPr>
              <w:t>事業者が、指定居宅介護、指定重度訪問介護、指定同行援護又は指定行動援護の事業を</w:t>
            </w:r>
            <w:r>
              <w:rPr>
                <w:rFonts w:hint="eastAsia" w:ascii="ＭＳ 明朝" w:hAnsi="ＭＳ 明朝" w:eastAsia="ＭＳ 明朝"/>
                <w:color w:val="auto"/>
                <w:kern w:val="0"/>
                <w:sz w:val="20"/>
              </w:rPr>
              <w:t>同一の事業所において併せて</w:t>
            </w:r>
            <w:r>
              <w:rPr>
                <w:rFonts w:hint="default" w:ascii="ＭＳ 明朝" w:hAnsi="ＭＳ 明朝" w:eastAsia="ＭＳ 明朝"/>
                <w:color w:val="auto"/>
                <w:kern w:val="0"/>
                <w:sz w:val="20"/>
              </w:rPr>
              <w:t>行う場合は、当該介護保険法上の指定を受けていることをもって、基準を満たしているものと判断して差し支えないが、当該指定基準を満たしているか。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95" w:leftChars="-34"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指定居宅介護事業者が、指定重度訪問介護、指定同行援護又は指定行動援護の事業を併せて行う場合の要件</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94" w:leftChars="-102" w:hanging="708" w:hangingChars="354"/>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ア　従業者（ホームヘルパー）</w:t>
            </w:r>
          </w:p>
          <w:p>
            <w:pPr>
              <w:pStyle w:val="0"/>
              <w:widowControl w:val="1"/>
              <w:spacing w:line="0" w:lineRule="atLeast"/>
              <w:ind w:left="634" w:leftChars="302" w:firstLine="200" w:firstLineChars="100"/>
              <w:rPr>
                <w:rFonts w:hint="default" w:ascii="ＭＳ 明朝" w:hAnsi="ＭＳ 明朝" w:eastAsia="ＭＳ 明朝"/>
                <w:color w:val="auto"/>
                <w:kern w:val="0"/>
                <w:sz w:val="20"/>
              </w:rPr>
            </w:pPr>
            <w:r>
              <w:rPr>
                <w:rFonts w:hint="default" w:ascii="ＭＳ 明朝" w:hAnsi="ＭＳ 明朝" w:eastAsia="ＭＳ 明朝"/>
                <w:color w:val="auto"/>
                <w:kern w:val="0"/>
                <w:sz w:val="20"/>
              </w:rPr>
              <w:t>当該事業所に置くべき従業者の員数は、一の指定居宅介護事業所として置くべき従業者の員数で足りる。（指定居宅介護事業者、指定重度訪問介護事業者、指定同行援護事業者及び指定行動援護事業者の</w:t>
            </w:r>
            <w:r>
              <w:rPr>
                <w:rFonts w:hint="eastAsia" w:ascii="ＭＳ 明朝" w:hAnsi="ＭＳ 明朝" w:eastAsia="ＭＳ 明朝"/>
                <w:color w:val="auto"/>
                <w:kern w:val="0"/>
                <w:sz w:val="20"/>
              </w:rPr>
              <w:t>うちの</w:t>
            </w:r>
            <w:r>
              <w:rPr>
                <w:rFonts w:hint="default" w:ascii="ＭＳ 明朝" w:hAnsi="ＭＳ 明朝" w:eastAsia="ＭＳ 明朝"/>
                <w:color w:val="auto"/>
                <w:kern w:val="0"/>
                <w:sz w:val="20"/>
              </w:rPr>
              <w:t>３つ</w:t>
            </w:r>
            <w:r>
              <w:rPr>
                <w:rFonts w:hint="eastAsia" w:ascii="ＭＳ 明朝" w:hAnsi="ＭＳ 明朝" w:eastAsia="ＭＳ 明朝"/>
                <w:color w:val="auto"/>
                <w:kern w:val="0"/>
                <w:sz w:val="20"/>
              </w:rPr>
              <w:t>以上</w:t>
            </w:r>
            <w:r>
              <w:rPr>
                <w:rFonts w:hint="default" w:ascii="ＭＳ 明朝" w:hAnsi="ＭＳ 明朝" w:eastAsia="ＭＳ 明朝"/>
                <w:color w:val="auto"/>
                <w:kern w:val="0"/>
                <w:sz w:val="20"/>
              </w:rPr>
              <w:t>の指定を受ける場合も同様とする。）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778" w:leftChars="101"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　サービス提供責任者</w:t>
            </w:r>
          </w:p>
          <w:p>
            <w:pPr>
              <w:pStyle w:val="0"/>
              <w:widowControl w:val="1"/>
              <w:spacing w:line="0" w:lineRule="atLeast"/>
              <w:ind w:left="630" w:leftChars="30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当該事業所に置くべきサービス提供責任者の員数は、指定重度訪問介護、指定同行援護及び指定行動援護を合わせた事業の規模に応じて１以上で足りる。（同上）</w:t>
            </w:r>
          </w:p>
          <w:p>
            <w:pPr>
              <w:pStyle w:val="0"/>
              <w:widowControl w:val="1"/>
              <w:spacing w:line="0" w:lineRule="atLeast"/>
              <w:ind w:left="630" w:leftChars="300"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ウ　管理者</w:t>
            </w:r>
          </w:p>
          <w:p>
            <w:pPr>
              <w:pStyle w:val="0"/>
              <w:widowControl w:val="1"/>
              <w:spacing w:line="0" w:lineRule="atLeast"/>
              <w:ind w:left="634" w:leftChars="302"/>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当該事業所に置くべき管理者が、指定重度訪問介護事業所、指定同行援護事業所及び指定行動援護事業所の管理者の業務を兼務することは差し支えない。（同上）</w:t>
            </w:r>
          </w:p>
        </w:tc>
        <w:tc>
          <w:tcPr>
            <w:tcW w:w="5072" w:type="dxa"/>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介護保険法上の指定　　あ　り　・　な　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併せて行う事業　　　　あ　り　・　な　し</w:t>
            </w:r>
          </w:p>
        </w:tc>
        <w:tc>
          <w:tcPr>
            <w:tcW w:w="1531" w:type="dxa"/>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障発第</w:t>
            </w:r>
            <w:r>
              <w:rPr>
                <w:rFonts w:hint="default" w:ascii="ＭＳ 明朝" w:hAnsi="ＭＳ 明朝" w:eastAsia="ＭＳ 明朝"/>
                <w:color w:val="auto"/>
                <w:kern w:val="0"/>
                <w:sz w:val="20"/>
              </w:rPr>
              <w:t>1206001</w:t>
            </w:r>
            <w:r>
              <w:rPr>
                <w:rFonts w:hint="default" w:ascii="ＭＳ 明朝" w:hAnsi="ＭＳ 明朝" w:eastAsia="ＭＳ 明朝"/>
                <w:color w:val="auto"/>
                <w:kern w:val="0"/>
                <w:sz w:val="20"/>
              </w:rPr>
              <w:t>号</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第の三</w:t>
            </w:r>
            <w:r>
              <w:rPr>
                <w:rFonts w:hint="default" w:ascii="ＭＳ 明朝" w:hAnsi="ＭＳ 明朝" w:eastAsia="ＭＳ 明朝"/>
                <w:color w:val="auto"/>
                <w:kern w:val="0"/>
                <w:sz w:val="20"/>
              </w:rPr>
              <w:t>1(8)</w:t>
            </w:r>
          </w:p>
        </w:tc>
      </w:tr>
    </w:tbl>
    <w:p>
      <w:pPr>
        <w:pStyle w:val="0"/>
        <w:rPr>
          <w:rFonts w:hint="default" w:ascii="ＭＳ 明朝" w:hAnsi="ＭＳ 明朝" w:eastAsia="ＭＳ 明朝"/>
          <w:color w:val="auto"/>
          <w:sz w:val="20"/>
        </w:rPr>
      </w:pPr>
    </w:p>
    <w:tbl>
      <w:tblPr>
        <w:tblStyle w:val="11"/>
        <w:tblW w:w="16966" w:type="dxa"/>
        <w:tblInd w:w="0" w:type="dxa"/>
        <w:tblLayout w:type="fixed"/>
        <w:tblCellMar>
          <w:left w:w="99" w:type="dxa"/>
          <w:right w:w="99" w:type="dxa"/>
        </w:tblCellMar>
        <w:tblLook w:firstRow="1" w:lastRow="0" w:firstColumn="1" w:lastColumn="0" w:noHBand="0" w:noVBand="1" w:val="04A0"/>
      </w:tblPr>
      <w:tblGrid>
        <w:gridCol w:w="1418"/>
        <w:gridCol w:w="7512"/>
        <w:gridCol w:w="1276"/>
        <w:gridCol w:w="3686"/>
        <w:gridCol w:w="1543"/>
        <w:gridCol w:w="1531"/>
      </w:tblGrid>
      <w:tr>
        <w:trPr>
          <w:trHeight w:val="20" w:hRule="atLeast"/>
          <w:tblHeader/>
        </w:trPr>
        <w:tc>
          <w:tcPr>
            <w:tcW w:w="10206"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第３　設備に関する基準</w:t>
            </w:r>
          </w:p>
        </w:tc>
        <w:tc>
          <w:tcPr>
            <w:tcW w:w="5229"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531" w:type="dxa"/>
            <w:tcBorders>
              <w:top w:val="nil"/>
              <w:left w:val="nil"/>
              <w:bottom w:val="nil"/>
              <w:right w:val="nil"/>
              <w:tl2br w:val="nil"/>
              <w:tr2bl w:val="nil"/>
            </w:tcBorders>
            <w:vAlign w:val="top"/>
          </w:tcPr>
          <w:p>
            <w:pPr>
              <w:pStyle w:val="0"/>
              <w:widowControl w:val="1"/>
              <w:pBdr>
                <w:top w:val="none" w:color="auto" w:sz="0" w:space="0"/>
                <w:left w:val="none" w:color="auto" w:sz="0" w:space="0"/>
                <w:bottom w:val="none" w:color="auto" w:sz="0" w:space="0"/>
                <w:right w:val="none" w:color="auto" w:sz="0" w:space="0"/>
              </w:pBdr>
              <w:jc w:val="left"/>
              <w:rPr>
                <w:rFonts w:hint="default" w:ascii="ＭＳ 明朝" w:hAnsi="ＭＳ 明朝" w:eastAsia="ＭＳ 明朝"/>
                <w:color w:val="auto"/>
                <w:kern w:val="0"/>
                <w:sz w:val="20"/>
              </w:rPr>
            </w:pPr>
          </w:p>
        </w:tc>
      </w:tr>
      <w:tr>
        <w:trPr>
          <w:gridAfter w:val="1"/>
          <w:wAfter w:w="1531" w:type="dxa"/>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54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gridAfter w:val="1"/>
          <w:wAfter w:w="1531" w:type="dxa"/>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設備及び備品等</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58" w:leftChars="-45" w:hanging="552" w:hangingChars="27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事業の運営を行うために必要な広さを有する専用の区画を設けるほか、</w:t>
            </w:r>
            <w:r>
              <w:rPr>
                <w:rFonts w:hint="default" w:ascii="ＭＳ 明朝" w:hAnsi="ＭＳ 明朝" w:eastAsia="ＭＳ 明朝"/>
                <w:color w:val="auto"/>
                <w:kern w:val="0"/>
                <w:sz w:val="20"/>
              </w:rPr>
              <w:t>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指定重度訪問介護、指定同行援護、指定行動援護</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の提供に</w:t>
            </w:r>
            <w:r>
              <w:rPr>
                <w:rFonts w:hint="eastAsia" w:ascii="ＭＳ 明朝" w:hAnsi="ＭＳ 明朝" w:eastAsia="ＭＳ 明朝"/>
                <w:color w:val="auto"/>
                <w:kern w:val="0"/>
                <w:sz w:val="20"/>
              </w:rPr>
              <w:t>必</w:t>
            </w:r>
            <w:r>
              <w:rPr>
                <w:rFonts w:hint="default" w:ascii="ＭＳ 明朝" w:hAnsi="ＭＳ 明朝" w:eastAsia="ＭＳ 明朝"/>
                <w:color w:val="auto"/>
                <w:kern w:val="0"/>
                <w:sz w:val="20"/>
              </w:rPr>
              <w:t>要な設備及び備品等が備えられている</w:t>
            </w:r>
            <w:r>
              <w:rPr>
                <w:rFonts w:hint="eastAsia" w:ascii="ＭＳ 明朝" w:hAnsi="ＭＳ 明朝" w:eastAsia="ＭＳ 明朝"/>
                <w:color w:val="auto"/>
                <w:kern w:val="0"/>
                <w:sz w:val="20"/>
              </w:rPr>
              <w:t>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58" w:leftChars="-45" w:hanging="552" w:hangingChars="27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事務室又は</w:t>
            </w:r>
            <w:r>
              <w:rPr>
                <w:rFonts w:hint="eastAsia" w:ascii="ＭＳ 明朝" w:hAnsi="ＭＳ 明朝" w:eastAsia="ＭＳ 明朝"/>
                <w:color w:val="auto"/>
                <w:kern w:val="0"/>
                <w:sz w:val="20"/>
              </w:rPr>
              <w:t>事業を行う</w:t>
            </w:r>
            <w:r>
              <w:rPr>
                <w:rFonts w:hint="default" w:ascii="ＭＳ 明朝" w:hAnsi="ＭＳ 明朝" w:eastAsia="ＭＳ 明朝"/>
                <w:color w:val="auto"/>
                <w:kern w:val="0"/>
                <w:sz w:val="20"/>
              </w:rPr>
              <w:t>区画については、利用申込みの受付、相談等に対応す</w:t>
            </w:r>
            <w:r>
              <w:rPr>
                <w:rFonts w:hint="eastAsia" w:ascii="ＭＳ 明朝" w:hAnsi="ＭＳ 明朝" w:eastAsia="ＭＳ 明朝"/>
                <w:color w:val="auto"/>
                <w:kern w:val="0"/>
                <w:sz w:val="20"/>
              </w:rPr>
              <w:t>るのに適切なスペースが確保されているか。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58" w:leftChars="-45" w:hanging="552" w:hangingChars="276"/>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w:t>
            </w:r>
            <w:r>
              <w:rPr>
                <w:rFonts w:hint="eastAsia" w:ascii="ＭＳ 明朝" w:hAnsi="ＭＳ 明朝" w:eastAsia="ＭＳ 明朝"/>
                <w:color w:val="auto"/>
                <w:kern w:val="0"/>
                <w:sz w:val="20"/>
              </w:rPr>
              <w:t>(</w:t>
            </w:r>
            <w:r>
              <w:rPr>
                <w:rFonts w:hint="eastAsia" w:ascii="ＭＳ 明朝" w:hAnsi="ＭＳ 明朝" w:eastAsia="ＭＳ 明朝"/>
                <w:color w:val="auto"/>
                <w:spacing w:val="10"/>
                <w:kern w:val="0"/>
                <w:sz w:val="20"/>
              </w:rPr>
              <w:t>重度訪問介護、</w:t>
            </w:r>
            <w:r>
              <w:rPr>
                <w:rFonts w:hint="eastAsia" w:ascii="ＭＳ 明朝" w:hAnsi="ＭＳ 明朝" w:eastAsia="ＭＳ 明朝"/>
                <w:color w:val="auto"/>
                <w:kern w:val="0"/>
                <w:sz w:val="20"/>
              </w:rPr>
              <w:t>同行援護、</w:t>
            </w:r>
            <w:r>
              <w:rPr>
                <w:rFonts w:hint="eastAsia" w:ascii="ＭＳ 明朝" w:hAnsi="ＭＳ 明朝" w:eastAsia="ＭＳ 明朝"/>
                <w:color w:val="auto"/>
                <w:spacing w:val="10"/>
                <w:kern w:val="0"/>
                <w:sz w:val="20"/>
              </w:rPr>
              <w:t>行動援護</w:t>
            </w:r>
            <w:r>
              <w:rPr>
                <w:rFonts w:hint="eastAsia" w:ascii="ＭＳ 明朝" w:hAnsi="ＭＳ 明朝" w:eastAsia="ＭＳ 明朝"/>
                <w:color w:val="auto"/>
                <w:spacing w:val="10"/>
                <w:kern w:val="0"/>
                <w:sz w:val="20"/>
              </w:rPr>
              <w:t>)</w:t>
            </w:r>
            <w:r>
              <w:rPr>
                <w:rFonts w:hint="eastAsia" w:ascii="ＭＳ 明朝" w:hAnsi="ＭＳ 明朝" w:eastAsia="ＭＳ 明朝"/>
                <w:color w:val="auto"/>
                <w:spacing w:val="10"/>
                <w:kern w:val="0"/>
                <w:sz w:val="20"/>
              </w:rPr>
              <w:t>サービス</w:t>
            </w:r>
            <w:r>
              <w:rPr>
                <w:rFonts w:hint="default" w:ascii="ＭＳ 明朝" w:hAnsi="ＭＳ 明朝" w:eastAsia="ＭＳ 明朝"/>
                <w:color w:val="auto"/>
                <w:kern w:val="0"/>
                <w:sz w:val="20"/>
              </w:rPr>
              <w:t>に必要な設備及び備品等を備えているか｡</w:t>
            </w: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r>
              <w:rPr>
                <w:rFonts w:hint="default" w:ascii="ＭＳ 明朝" w:hAnsi="ＭＳ 明朝" w:eastAsia="ＭＳ 明朝"/>
                <w:color w:val="auto"/>
                <w:kern w:val="0"/>
                <w:sz w:val="20"/>
              </w:rPr>
              <w:t>特に､手指を</w:t>
            </w:r>
            <w:r>
              <w:rPr>
                <w:rFonts w:hint="eastAsia" w:ascii="ＭＳ 明朝" w:hAnsi="ＭＳ 明朝" w:eastAsia="ＭＳ 明朝"/>
                <w:color w:val="auto"/>
                <w:kern w:val="0"/>
                <w:sz w:val="20"/>
              </w:rPr>
              <w:t>洗浄するための設備等感染症予防に必要な設備等に配慮しているか｡</w:t>
            </w: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他の事業所、施設等と同一敷地内にある場合で、指定居宅介護（重度訪問介護、同行援護、行動援護）の事業又は当該他の事業所、施設等の運営に支障がない場合は、当該他の事業所、施設等に備え付けられた設備及び備品等を使用することができる。）</w:t>
            </w: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ind w:left="470" w:leftChars="224" w:firstLine="270" w:firstLineChars="135"/>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6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いない</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居宅介護（重度訪問介護、同行援護、行動援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なお、この場合に、区分がされていなくても業務に支障がないときは、指定居宅介護（重度訪問介護、同行援護、行動援護）の事業を行うための区画が明確に特定されていれば足りる。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※事務室又は区画、設備及び備品等については、必ずしも事業者が所有している必要はなく、貸与を受けているものであっても差し支えない。</w:t>
            </w:r>
          </w:p>
        </w:tc>
        <w:tc>
          <w:tcPr>
            <w:tcW w:w="154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8</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条</w:t>
            </w:r>
          </w:p>
        </w:tc>
      </w:tr>
    </w:tbl>
    <w:p>
      <w:pPr>
        <w:pStyle w:val="0"/>
        <w:rPr>
          <w:rFonts w:hint="default" w:ascii="ＭＳ 明朝" w:hAnsi="ＭＳ 明朝" w:eastAsia="ＭＳ 明朝"/>
          <w:color w:val="auto"/>
          <w:sz w:val="20"/>
        </w:rPr>
      </w:pPr>
    </w:p>
    <w:tbl>
      <w:tblPr>
        <w:tblStyle w:val="11"/>
        <w:tblW w:w="15451" w:type="dxa"/>
        <w:tblInd w:w="0" w:type="dxa"/>
        <w:tblLayout w:type="fixed"/>
        <w:tblCellMar>
          <w:left w:w="99" w:type="dxa"/>
          <w:right w:w="99" w:type="dxa"/>
        </w:tblCellMar>
        <w:tblLook w:firstRow="1" w:lastRow="0" w:firstColumn="1" w:lastColumn="0" w:noHBand="0" w:noVBand="1" w:val="04A0"/>
      </w:tblPr>
      <w:tblGrid>
        <w:gridCol w:w="1418"/>
        <w:gridCol w:w="7087"/>
        <w:gridCol w:w="5387"/>
        <w:gridCol w:w="1559"/>
      </w:tblGrid>
      <w:tr>
        <w:trPr>
          <w:trHeight w:val="20" w:hRule="atLeast"/>
          <w:tblHeader/>
        </w:trPr>
        <w:tc>
          <w:tcPr>
            <w:tcW w:w="8505"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第４　運営に関する基準</w:t>
            </w:r>
          </w:p>
        </w:tc>
        <w:tc>
          <w:tcPr>
            <w:tcW w:w="5387"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c>
          <w:tcPr>
            <w:tcW w:w="155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0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内容及び手続きの説明及び同意</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重要事項説明書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利用契約書（利用者または家族の署名捺印）</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その他利用者に交付した書面</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指定居宅介護（重度訪問介護、同行援護、行動援護）事業者は、支給決定障害者等が指定居宅介護等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っているか。</w:t>
            </w:r>
          </w:p>
          <w:p>
            <w:pPr>
              <w:pStyle w:val="0"/>
              <w:widowControl w:val="1"/>
              <w:spacing w:line="0" w:lineRule="atLeast"/>
              <w:ind w:left="420" w:leftChars="200" w:firstLine="182" w:firstLineChars="9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また、指定居宅介護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重度訪問介護、同行援護、行動援護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サービスの提供の開始について当該利用申込者の同意を得ているか。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指定居宅介護（重度訪問介護、同行援護、行動援護）事業者は、社会福祉法第</w:t>
            </w:r>
            <w:r>
              <w:rPr>
                <w:rFonts w:hint="default" w:ascii="ＭＳ 明朝" w:hAnsi="ＭＳ 明朝" w:eastAsia="ＭＳ 明朝"/>
                <w:color w:val="auto"/>
                <w:kern w:val="0"/>
                <w:sz w:val="20"/>
              </w:rPr>
              <w:t>77</w:t>
            </w:r>
            <w:r>
              <w:rPr>
                <w:rFonts w:hint="default" w:ascii="ＭＳ 明朝" w:hAnsi="ＭＳ 明朝" w:eastAsia="ＭＳ 明朝"/>
                <w:color w:val="auto"/>
                <w:kern w:val="0"/>
                <w:sz w:val="20"/>
              </w:rPr>
              <w:t>条（利用契約の成立時の書面の交付）の規定に基づき書面の交付を行う場合は、利用者の障害の特性に応じた適切な配慮をしているか。</w:t>
            </w:r>
          </w:p>
          <w:p>
            <w:pPr>
              <w:pStyle w:val="0"/>
              <w:widowControl w:val="1"/>
              <w:spacing w:line="0" w:lineRule="atLeast"/>
              <w:ind w:left="613" w:leftChars="225" w:hanging="140" w:hangingChars="70"/>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なお、利用者の承諾を得た場合には</w:t>
            </w:r>
            <w:r>
              <w:rPr>
                <w:rFonts w:hint="eastAsia" w:ascii="ＭＳ 明朝" w:hAnsi="ＭＳ 明朝" w:eastAsia="ＭＳ 明朝"/>
                <w:color w:val="auto"/>
                <w:kern w:val="0"/>
                <w:sz w:val="20"/>
              </w:rPr>
              <w:t>当該</w:t>
            </w:r>
            <w:r>
              <w:rPr>
                <w:rFonts w:hint="default" w:ascii="ＭＳ 明朝" w:hAnsi="ＭＳ 明朝" w:eastAsia="ＭＳ 明朝"/>
                <w:color w:val="auto"/>
                <w:kern w:val="0"/>
                <w:sz w:val="20"/>
              </w:rPr>
              <w:t>書面に記載すべき事項を電子情報処理組織を使用する方法その他の情報通信の技術を利用する方法により提供することができる。）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いない</w:t>
            </w: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１．①説明状況</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全員に説明済み</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一部未終了（未終了者</w:t>
            </w:r>
            <w:r>
              <w:rPr>
                <w:rFonts w:hint="default" w:ascii="ＭＳ 明朝" w:hAnsi="ＭＳ 明朝" w:eastAsia="ＭＳ 明朝"/>
                <w:color w:val="auto"/>
                <w:kern w:val="0"/>
                <w:sz w:val="20"/>
                <w:u w:val="single" w:color="auto"/>
              </w:rPr>
              <w:t>　</w:t>
            </w:r>
            <w:r>
              <w:rPr>
                <w:rFonts w:hint="eastAsia" w:ascii="ＭＳ 明朝" w:hAnsi="ＭＳ 明朝" w:eastAsia="ＭＳ 明朝"/>
                <w:color w:val="auto"/>
                <w:kern w:val="0"/>
                <w:sz w:val="20"/>
                <w:u w:val="single" w:color="auto"/>
              </w:rPr>
              <w:t>　</w:t>
            </w:r>
            <w:r>
              <w:rPr>
                <w:rFonts w:hint="default" w:ascii="ＭＳ 明朝" w:hAnsi="ＭＳ 明朝" w:eastAsia="ＭＳ 明朝"/>
                <w:color w:val="auto"/>
                <w:kern w:val="0"/>
                <w:sz w:val="20"/>
                <w:u w:val="single" w:color="auto"/>
              </w:rPr>
              <w:t>　　人</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説明未済</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②重要事項説明書等への記載事項</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（運営規程の概要）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事業目的</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運営方針</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従業者職種・員数及び職務内容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営業日及び営業時間</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内容及び利用料その他の費用の額　</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通常の事業実施地域</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緊急時の対応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主たる対象とする障がいの種類</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虐待防止の措置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（その他の重要事項）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従業者の勤務体制　　　　　　　</w:t>
            </w:r>
          </w:p>
          <w:p>
            <w:pPr>
              <w:pStyle w:val="0"/>
              <w:widowControl w:val="1"/>
              <w:spacing w:line="0" w:lineRule="atLeast"/>
              <w:ind w:firstLine="300" w:firstLineChars="1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事故発生時の対応</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苦情処理体制　　　　　　　　　</w:t>
            </w:r>
          </w:p>
          <w:p>
            <w:pPr>
              <w:pStyle w:val="0"/>
              <w:widowControl w:val="1"/>
              <w:spacing w:line="0" w:lineRule="atLeast"/>
              <w:ind w:firstLine="300" w:firstLineChars="1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提供するサービスの第三者評価の実施状況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２．①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②書面交付状況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全員に交付済み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一部未交付（未交付者</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未交付</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③交付書面への記載事項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経営者の名称　　　　　　　　　　</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主たる事務所の所在地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提供するサービスの内容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利用者が支払うべき額に係る事項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サービス提供開始年月日</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苦情受付窓口</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　契約支給量の報告等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ind w:firstLineChars="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受給者証</w:t>
            </w:r>
          </w:p>
          <w:p>
            <w:pPr>
              <w:pStyle w:val="0"/>
              <w:widowControl w:val="1"/>
              <w:spacing w:line="0" w:lineRule="atLeast"/>
              <w:ind w:left="6" w:leftChars="3" w:firstLineChars="0"/>
              <w:rPr>
                <w:rFonts w:hint="default" w:ascii="ＭＳ 明朝" w:hAnsi="ＭＳ 明朝" w:eastAsia="ＭＳ 明朝"/>
                <w:color w:val="auto"/>
                <w:kern w:val="0"/>
                <w:sz w:val="18"/>
              </w:rPr>
            </w:pPr>
            <w:r>
              <w:rPr>
                <w:rFonts w:hint="eastAsia" w:ascii="ＭＳ 明朝" w:hAnsi="ＭＳ 明朝" w:eastAsia="ＭＳ 明朝"/>
                <w:color w:val="auto"/>
                <w:kern w:val="0"/>
                <w:sz w:val="18"/>
              </w:rPr>
              <w:t>市町村への</w:t>
            </w:r>
          </w:p>
          <w:p>
            <w:pPr>
              <w:pStyle w:val="0"/>
              <w:widowControl w:val="1"/>
              <w:spacing w:line="0" w:lineRule="atLeast"/>
              <w:ind w:left="4" w:leftChars="2" w:firstLineChars="0"/>
              <w:rPr>
                <w:rFonts w:hint="default" w:ascii="ＭＳ 明朝" w:hAnsi="ＭＳ 明朝" w:eastAsia="ＭＳ 明朝"/>
                <w:color w:val="auto"/>
                <w:kern w:val="0"/>
                <w:sz w:val="20"/>
              </w:rPr>
            </w:pPr>
            <w:r>
              <w:rPr>
                <w:rFonts w:hint="eastAsia" w:ascii="ＭＳ 明朝" w:hAnsi="ＭＳ 明朝" w:eastAsia="ＭＳ 明朝"/>
                <w:color w:val="auto"/>
                <w:kern w:val="0"/>
                <w:sz w:val="18"/>
              </w:rPr>
              <w:t>報告書</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4" w:leftChars="-45" w:hanging="568" w:hangingChars="284"/>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事業者は、指定居宅介護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重度訪問介護、同行援護、行動援護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サービスを提供するときは、サービスの内容、契約支給量、その他の必要な事項（受給者証記載事項）を支給決定障害者等の受給者証に記載しているか。</w:t>
            </w: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また、月の途中でサービス提供が終了した場合に受給者証に当該月に既に提供したサービスの量を遅滞なく記載しているか。</w:t>
            </w: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ind w:left="401" w:leftChars="191" w:firstLine="210" w:firstLineChars="105"/>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2" w:leftChars="-45" w:hanging="496" w:hangingChars="248"/>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契約支給量の総量は、当該支給決定障害者等の支給量を超えていないか。</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指定居宅介護（重度訪問介護、同行援護、行動援護）の利用に係る契約をしたときは、受給者証記載事項その他の必要な事項を市町村に対し遅滞なく報告しているか。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50" w:leftChars="-45" w:hanging="544" w:hangingChars="27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受給者証記載事項に変更があった場合も上記</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１</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から（３</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に準じて取り扱っているか。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①記載状況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全員に記載済み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一部未記載（未記載者</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未記載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②記載事項</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事業者及び事業所の名称</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サービス内容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契約支給量</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契約年月日</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11</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　提供拒否の禁止</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正当な理由がなく</w:t>
            </w:r>
            <w:r>
              <w:rPr>
                <w:rFonts w:hint="eastAsia" w:ascii="ＭＳ 明朝" w:hAnsi="ＭＳ 明朝" w:eastAsia="ＭＳ 明朝"/>
                <w:color w:val="auto"/>
                <w:kern w:val="0"/>
                <w:sz w:val="20"/>
              </w:rPr>
              <w:t>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重度訪問介護、行動援護、同行援護</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サービスの提供を拒んでいないか。</w:t>
            </w:r>
          </w:p>
          <w:p>
            <w:pPr>
              <w:pStyle w:val="0"/>
              <w:widowControl w:val="1"/>
              <w:spacing w:line="0" w:lineRule="atLeast"/>
              <w:ind w:left="470" w:leftChars="224" w:firstLine="136" w:firstLineChars="68"/>
              <w:rPr>
                <w:rFonts w:hint="default" w:ascii="ＭＳ 明朝" w:hAnsi="ＭＳ 明朝" w:eastAsia="ＭＳ 明朝"/>
                <w:color w:val="auto"/>
                <w:kern w:val="0"/>
                <w:sz w:val="20"/>
              </w:rPr>
            </w:pPr>
            <w:r>
              <w:rPr>
                <w:rFonts w:hint="eastAsia" w:ascii="ＭＳ 明朝" w:hAnsi="ＭＳ 明朝" w:eastAsia="ＭＳ 明朝"/>
                <w:color w:val="auto"/>
                <w:kern w:val="0"/>
                <w:sz w:val="20"/>
              </w:rPr>
              <w:t>特に、障害支援区分や所得の多寡を理由にサービスの提供を拒否していないか。</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8" w:leftChars="156"/>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正当な理由に該当するもの</w:t>
            </w:r>
            <w:r>
              <w:rPr>
                <w:rFonts w:hint="default" w:ascii="ＭＳ 明朝" w:hAnsi="ＭＳ 明朝" w:eastAsia="ＭＳ 明朝"/>
                <w:color w:val="auto"/>
                <w:kern w:val="0"/>
                <w:sz w:val="20"/>
              </w:rPr>
              <w:t>)</w:t>
            </w:r>
          </w:p>
          <w:p>
            <w:pPr>
              <w:pStyle w:val="0"/>
              <w:widowControl w:val="1"/>
              <w:spacing w:line="0" w:lineRule="atLeast"/>
              <w:ind w:left="328" w:leftChars="156"/>
              <w:rPr>
                <w:rFonts w:hint="default" w:ascii="ＭＳ 明朝" w:hAnsi="ＭＳ 明朝" w:eastAsia="ＭＳ 明朝"/>
                <w:color w:val="auto"/>
                <w:kern w:val="0"/>
                <w:sz w:val="20"/>
              </w:rPr>
            </w:pPr>
            <w:r>
              <w:rPr>
                <w:rFonts w:hint="eastAsia" w:ascii="ＭＳ 明朝" w:hAnsi="ＭＳ 明朝" w:eastAsia="ＭＳ 明朝"/>
                <w:color w:val="auto"/>
                <w:kern w:val="0"/>
                <w:sz w:val="20"/>
              </w:rPr>
              <w:t>･当該事業所の現員からは利用申込みに応じきれない場合</w:t>
            </w:r>
          </w:p>
          <w:p>
            <w:pPr>
              <w:pStyle w:val="0"/>
              <w:widowControl w:val="1"/>
              <w:spacing w:line="0" w:lineRule="atLeast"/>
              <w:ind w:left="328" w:leftChars="156"/>
              <w:rPr>
                <w:rFonts w:hint="default" w:ascii="ＭＳ 明朝" w:hAnsi="ＭＳ 明朝" w:eastAsia="ＭＳ 明朝"/>
                <w:color w:val="auto"/>
                <w:kern w:val="0"/>
                <w:sz w:val="20"/>
              </w:rPr>
            </w:pPr>
            <w:r>
              <w:rPr>
                <w:rFonts w:hint="eastAsia" w:ascii="ＭＳ 明朝" w:hAnsi="ＭＳ 明朝" w:eastAsia="ＭＳ 明朝"/>
                <w:color w:val="auto"/>
                <w:kern w:val="0"/>
                <w:sz w:val="20"/>
              </w:rPr>
              <w:t>･利用申込者の居住地が当該事業所の通常の事業の実施地域外である場合</w:t>
            </w: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･主たる対象とする障がいに該当しない者から利用申込みがあった場合、その他利用申込者に対し自ら適切な指定居宅介護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重度訪問介護、行動援護、同行援護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サービスを提供することが困難な場合</w:t>
            </w:r>
          </w:p>
          <w:p>
            <w:pPr>
              <w:pStyle w:val="0"/>
              <w:widowControl w:val="1"/>
              <w:spacing w:line="0" w:lineRule="atLeast"/>
              <w:ind w:left="328" w:leftChars="156"/>
              <w:rPr>
                <w:rFonts w:hint="default" w:ascii="ＭＳ 明朝" w:hAnsi="ＭＳ 明朝" w:eastAsia="ＭＳ 明朝"/>
                <w:color w:val="auto"/>
                <w:kern w:val="0"/>
                <w:sz w:val="20"/>
              </w:rPr>
            </w:pPr>
            <w:r>
              <w:rPr>
                <w:rFonts w:hint="eastAsia" w:ascii="ＭＳ 明朝" w:hAnsi="ＭＳ 明朝" w:eastAsia="ＭＳ 明朝"/>
                <w:color w:val="auto"/>
                <w:kern w:val="0"/>
                <w:sz w:val="20"/>
              </w:rPr>
              <w:t>･入院治療が必要な場合</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正当な理由により提供を拒否したことがある場合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理由：</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11</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　連絡調整に対する協力</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指定居宅介護（重度訪問介護、同行援護、行動援護）の利用について市町村又は一般相談支援事業若しくは特定相談支援事業を行う者が行う連絡調整に、できる限り協力しているか。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13</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　サービス提供困難時の対応</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45" w:hanging="564" w:hangingChars="28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当該事業所の通常の事業の実施地域等を勘案し、利用申込者に対し自ら適切なサービスを提供することが困難であると認めた場合は、適当な他の事業者等の紹介その他の必要な措置を速やかに講じているか。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　該当なし</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13</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14</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　受給資格の確認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受</w:t>
            </w:r>
            <w:r>
              <w:rPr>
                <w:rFonts w:hint="eastAsia" w:ascii="ＭＳ 明朝" w:hAnsi="ＭＳ 明朝" w:eastAsia="ＭＳ 明朝"/>
                <w:color w:val="auto"/>
                <w:kern w:val="0"/>
                <w:sz w:val="20"/>
              </w:rPr>
              <w:t>給者証</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サービスの提供を求められた場合は、その者の提示する受給者証によって、支給決定の有無、支給決定の有効期間、支給量等を確かめているか。</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14</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18"/>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７　介護給付費の支給の申請に係る援助</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6" w:leftChars="-45" w:hanging="500" w:hangingChars="2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当該サービスに係る支給決定を受けていない者から利用の申込みがあった場合は、その者の意向を踏まえて速やかに介護給付費の支給の申請が行われるよう必要な援助を行っているか。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当該サービスに係る支給決定に通常要すべき標準的な期間を考慮し、支給決定の有効期間の終了に伴う介護給付費の支給申請について、必要な援助を行っているか。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８　心身の状況等の把握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サービスの提供に当たっては、利用者の心身の状況、その置かれている環境、他の保健医療サービス又は福祉サービスの利用状況等の把握に努めているか。</w:t>
            </w:r>
          </w:p>
          <w:p>
            <w:pPr>
              <w:pStyle w:val="0"/>
              <w:widowControl w:val="1"/>
              <w:spacing w:line="0" w:lineRule="atLeast"/>
              <w:ind w:left="400" w:hanging="400" w:hangingChars="20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個人別記録への記載状況：　有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17</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９　指定障害福祉サービス事業者等との連携等</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46" w:leftChars="-84" w:hanging="222" w:hangingChars="111"/>
              <w:rPr>
                <w:rFonts w:hint="default" w:ascii="ＭＳ 明朝" w:hAnsi="ＭＳ 明朝" w:eastAsia="ＭＳ 明朝"/>
                <w:color w:val="auto"/>
                <w:kern w:val="0"/>
                <w:sz w:val="20"/>
              </w:rPr>
            </w:pPr>
          </w:p>
          <w:p>
            <w:pPr>
              <w:pStyle w:val="0"/>
              <w:widowControl w:val="1"/>
              <w:spacing w:line="0" w:lineRule="atLeast"/>
              <w:ind w:left="473" w:leftChars="-46" w:hanging="570" w:hangingChars="285"/>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pPr>
              <w:pStyle w:val="0"/>
              <w:widowControl w:val="1"/>
              <w:spacing w:line="0" w:lineRule="atLeast"/>
              <w:ind w:left="46" w:leftChars="-84" w:hanging="222" w:hangingChars="111"/>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76" w:leftChars="-45" w:hanging="570" w:hangingChars="285"/>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サービスの提供の終了に際しては、利用者又はその家族に対して適切な援助を行うとともに、保健医療サービス又は福祉サービスを提供する者との密接な連携に努めているか。</w:t>
            </w:r>
          </w:p>
          <w:p>
            <w:pPr>
              <w:pStyle w:val="0"/>
              <w:widowControl w:val="1"/>
              <w:spacing w:line="0" w:lineRule="atLeast"/>
              <w:ind w:left="46" w:leftChars="-84" w:hanging="222" w:hangingChars="111"/>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17</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　身分を証する書類</w:t>
            </w:r>
            <w:r>
              <w:rPr>
                <w:rFonts w:hint="eastAsia" w:ascii="ＭＳ 明朝" w:hAnsi="ＭＳ 明朝" w:eastAsia="ＭＳ 明朝"/>
                <w:color w:val="auto"/>
                <w:kern w:val="0"/>
                <w:sz w:val="20"/>
              </w:rPr>
              <w:t>の携行</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身分証明書等</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4" w:leftChars="-45" w:hanging="568" w:hangingChars="284"/>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従業者に身分を証する書類を携行させ、初回訪問時及び利用者又はその家族から求められたときは、これを提示すべき旨を指導しているか。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証書等には､事業所の名称､従業</w:t>
            </w:r>
            <w:r>
              <w:rPr>
                <w:rFonts w:hint="eastAsia" w:ascii="ＭＳ 明朝" w:hAnsi="ＭＳ 明朝" w:eastAsia="ＭＳ 明朝"/>
                <w:color w:val="auto"/>
                <w:kern w:val="0"/>
                <w:sz w:val="20"/>
              </w:rPr>
              <w:t>者の氏名を記載するものとし､当該従業者の写真の貼付や職能の記載を行うことが望ましい。</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１．①指導状況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常に証書等が見えるように指示</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求められたら提示できるように指示</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未指示</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②記載事項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事業所の名称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当該従業者の氏名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当該従業者の写真の添付</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当該従業者の職能</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19</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11</w:t>
            </w:r>
            <w:r>
              <w:rPr>
                <w:rFonts w:hint="default" w:ascii="ＭＳ 明朝" w:hAnsi="ＭＳ 明朝" w:eastAsia="ＭＳ 明朝"/>
                <w:color w:val="auto"/>
                <w:kern w:val="0"/>
                <w:sz w:val="20"/>
              </w:rPr>
              <w:t>　サービスの提供の記</w:t>
            </w:r>
            <w:r>
              <w:rPr>
                <w:rFonts w:hint="eastAsia" w:ascii="ＭＳ 明朝" w:hAnsi="ＭＳ 明朝" w:eastAsia="ＭＳ 明朝"/>
                <w:color w:val="auto"/>
                <w:kern w:val="0"/>
                <w:sz w:val="20"/>
              </w:rPr>
              <w:t>録</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サービス提供実績記録票等</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個人別記録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サービスを提供した際は、当該サービスの提供日、内容その他必要な事項を、指定居宅介護の提供の都度記録しているか。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上記による記録に際しては、支給決定障害者等から指定居宅介護（重度訪問介護、同行援護、行動援護）を提供したことについて確認を受けているか。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１．記録すべき内容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提供日</w:t>
            </w:r>
          </w:p>
          <w:p>
            <w:pPr>
              <w:pStyle w:val="0"/>
              <w:widowControl w:val="1"/>
              <w:spacing w:line="0" w:lineRule="atLeast"/>
              <w:ind w:left="640" w:leftChars="1" w:hanging="638" w:hangingChars="319"/>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サービスの具体的内容</w:t>
            </w:r>
            <w:r>
              <w:rPr>
                <w:rFonts w:hint="eastAsia" w:ascii="ＭＳ 明朝" w:hAnsi="ＭＳ 明朝" w:eastAsia="ＭＳ 明朝"/>
                <w:color w:val="auto"/>
                <w:kern w:val="0"/>
                <w:sz w:val="20"/>
              </w:rPr>
              <w:t>（例：身体介護と家事援助の別等）</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実績時間数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利用者負担額　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19</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　支給決定障害者等に</w:t>
            </w:r>
            <w:r>
              <w:rPr>
                <w:rFonts w:hint="eastAsia" w:ascii="ＭＳ 明朝" w:hAnsi="ＭＳ 明朝" w:eastAsia="ＭＳ 明朝"/>
                <w:color w:val="auto"/>
                <w:kern w:val="0"/>
                <w:sz w:val="20"/>
              </w:rPr>
              <w:t>求めることのできる金銭の支払の範囲等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重要事項説明書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利用契約書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領収書の控</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同意書</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1" w:hanging="470" w:hangingChars="235"/>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者が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6" w:leftChars="-45" w:hanging="500" w:hangingChars="2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上記により金銭の支払を求める際は、金銭の使途及び額並びに支給決定障害者等に金銭の支払を求める理由について書面によって明らかにするとともに、支給決定障害者等に対し説明を行い、その同意を得ているか。</w:t>
            </w: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w:t>
            </w:r>
            <w:r>
              <w:rPr>
                <w:rFonts w:hint="default" w:ascii="ＭＳ 明朝" w:hAnsi="ＭＳ 明朝" w:eastAsia="ＭＳ 明朝"/>
                <w:color w:val="auto"/>
                <w:kern w:val="0"/>
                <w:sz w:val="20"/>
              </w:rPr>
              <w:t>１３の</w:t>
            </w: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から</w:t>
            </w: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までに掲げる支払については、この限</w:t>
            </w:r>
            <w:r>
              <w:rPr>
                <w:rFonts w:hint="eastAsia" w:ascii="ＭＳ 明朝" w:hAnsi="ＭＳ 明朝" w:eastAsia="ＭＳ 明朝"/>
                <w:color w:val="auto"/>
                <w:kern w:val="0"/>
                <w:sz w:val="20"/>
              </w:rPr>
              <w:t>りでない。）</w:t>
            </w:r>
          </w:p>
          <w:p>
            <w:pPr>
              <w:pStyle w:val="0"/>
              <w:widowControl w:val="1"/>
              <w:spacing w:line="0" w:lineRule="atLeast"/>
              <w:ind w:firstLine="200" w:firstLineChars="10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徴収する費用</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 xml:space="preserve">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 xml:space="preserve">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※あいまいな名目による不適切な費用の徴収を行っていないか。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書面交付状況</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契約書</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同意書</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その他（　　　　　　　　　　）</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21</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13</w:t>
            </w:r>
            <w:r>
              <w:rPr>
                <w:rFonts w:hint="default" w:ascii="ＭＳ 明朝" w:hAnsi="ＭＳ 明朝" w:eastAsia="ＭＳ 明朝"/>
                <w:color w:val="auto"/>
                <w:kern w:val="0"/>
                <w:sz w:val="20"/>
              </w:rPr>
              <w:t>　利用者負担額等の受</w:t>
            </w:r>
            <w:r>
              <w:rPr>
                <w:rFonts w:hint="eastAsia" w:ascii="ＭＳ 明朝" w:hAnsi="ＭＳ 明朝" w:eastAsia="ＭＳ 明朝"/>
                <w:color w:val="auto"/>
                <w:kern w:val="0"/>
                <w:sz w:val="20"/>
              </w:rPr>
              <w:t>領</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重要事項説明書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利用契約書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領収書の控</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サービスを提供した際は、支給決定障害者等から当該サービスに係る利用者負担額の支払を受けているか。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法定代理受領を行わないサービスを提供した際は、支給決定障害者等から当該サービスに係る指定障害福祉サービス等費用基準額の支払を受けているか。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１）及び（２）の支払を受ける額のほか、支給決定障害者等の選定により通常の事業の実施地域以外の地域においてサービスを提供する場合に、支給決定障害者等から受けることのできる、それに要した交通費の額の支払いを受け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（１）から（３）までに掲げる費用の額の支払を受けた場合は、当該費用に係る領収証を当該費用の額を支払った支給決定障害者等に対し交付しているか。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（５）（３）の費用に係るサービスの提供に当たっては、あらかじめ、支給決定障害者等に対し、当該サービスの内容および費用について説明を行い、支給決定障害者等の同意を得ているか。</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0" w:leftChars="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該当なし</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21</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22</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14</w:t>
            </w:r>
            <w:r>
              <w:rPr>
                <w:rFonts w:hint="default" w:ascii="ＭＳ 明朝" w:hAnsi="ＭＳ 明朝" w:eastAsia="ＭＳ 明朝"/>
                <w:color w:val="auto"/>
                <w:kern w:val="0"/>
                <w:sz w:val="20"/>
              </w:rPr>
              <w:t>　利用者負担額に係る管理</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利用者負担合計額に関する市町村への報告書及び他の事業者に対する通知書の控</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0" w:leftChars="-45" w:hanging="494" w:hangingChars="247"/>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支給決定障害者等の依頼を受けて、当該支給決定障害者等が同一の月に当該事業者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Pr>
                <w:rFonts w:hint="default" w:ascii="ＭＳ 明朝" w:hAnsi="ＭＳ 明朝" w:eastAsia="ＭＳ 明朝"/>
                <w:color w:val="auto"/>
                <w:kern w:val="0"/>
                <w:sz w:val="20"/>
              </w:rPr>
              <w:t>29</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項（法第</w:t>
            </w:r>
            <w:r>
              <w:rPr>
                <w:rFonts w:hint="default" w:ascii="ＭＳ 明朝" w:hAnsi="ＭＳ 明朝" w:eastAsia="ＭＳ 明朝"/>
                <w:color w:val="auto"/>
                <w:kern w:val="0"/>
                <w:sz w:val="20"/>
              </w:rPr>
              <w:t>31</w:t>
            </w:r>
            <w:r>
              <w:rPr>
                <w:rFonts w:hint="default" w:ascii="ＭＳ 明朝" w:hAnsi="ＭＳ 明朝" w:eastAsia="ＭＳ 明朝"/>
                <w:color w:val="auto"/>
                <w:kern w:val="0"/>
                <w:sz w:val="20"/>
              </w:rPr>
              <w:t>条の規定</w:t>
            </w:r>
            <w:r>
              <w:rPr>
                <w:rFonts w:hint="eastAsia" w:ascii="ＭＳ 明朝" w:hAnsi="ＭＳ 明朝" w:eastAsia="ＭＳ 明朝"/>
                <w:color w:val="auto"/>
                <w:kern w:val="0"/>
                <w:sz w:val="20"/>
              </w:rPr>
              <w:t>により読み替えて適用される場合を含む。）の規定により算定された介護給付費又は訓練等給付費の額を控除した額の合計額（利用者負担額合計額）を算定しているか。</w:t>
            </w:r>
          </w:p>
          <w:p>
            <w:pPr>
              <w:pStyle w:val="0"/>
              <w:widowControl w:val="1"/>
              <w:spacing w:line="0" w:lineRule="atLeast"/>
              <w:ind w:left="328" w:leftChars="156" w:firstLine="284" w:firstLineChars="142"/>
              <w:rPr>
                <w:rFonts w:hint="default" w:ascii="ＭＳ 明朝" w:hAnsi="ＭＳ 明朝" w:eastAsia="ＭＳ 明朝"/>
                <w:color w:val="auto"/>
                <w:kern w:val="0"/>
                <w:sz w:val="20"/>
              </w:rPr>
            </w:pPr>
            <w:r>
              <w:rPr>
                <w:rFonts w:hint="default" w:ascii="ＭＳ 明朝" w:hAnsi="ＭＳ 明朝" w:eastAsia="ＭＳ 明朝"/>
                <w:color w:val="auto"/>
                <w:kern w:val="0"/>
                <w:sz w:val="20"/>
              </w:rPr>
              <w:t>この場合において、利用者負担額合計額を</w:t>
            </w:r>
            <w:r>
              <w:rPr>
                <w:rFonts w:hint="eastAsia" w:ascii="ＭＳ 明朝" w:hAnsi="ＭＳ 明朝" w:eastAsia="ＭＳ 明朝"/>
                <w:color w:val="auto"/>
                <w:kern w:val="0"/>
                <w:sz w:val="20"/>
              </w:rPr>
              <w:t>市町村</w:t>
            </w:r>
            <w:r>
              <w:rPr>
                <w:rFonts w:hint="default" w:ascii="ＭＳ 明朝" w:hAnsi="ＭＳ 明朝" w:eastAsia="ＭＳ 明朝"/>
                <w:color w:val="auto"/>
                <w:kern w:val="0"/>
                <w:sz w:val="20"/>
              </w:rPr>
              <w:t>に報告するとと</w:t>
            </w:r>
            <w:r>
              <w:rPr>
                <w:rFonts w:hint="eastAsia" w:ascii="ＭＳ 明朝" w:hAnsi="ＭＳ 明朝" w:eastAsia="ＭＳ 明朝"/>
                <w:color w:val="auto"/>
                <w:kern w:val="0"/>
                <w:sz w:val="20"/>
              </w:rPr>
              <w:t>もに、当該支給決定障害者等及び当該他の指定障害福祉サービス等を提供した指定障害福祉サービス事業者等に通知しているか。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22</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23</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　介護給付費の額に</w:t>
            </w:r>
            <w:r>
              <w:rPr>
                <w:rFonts w:hint="eastAsia" w:ascii="ＭＳ 明朝" w:hAnsi="ＭＳ 明朝" w:eastAsia="ＭＳ 明朝"/>
                <w:color w:val="auto"/>
                <w:kern w:val="0"/>
                <w:sz w:val="20"/>
              </w:rPr>
              <w:t>係る通知等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領収書等の控</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サービス提供証明書</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法定代理受領により市町村から当該サービスに係る介護給付費の支給を受けた場合は、支給決定障害者等に対し、当該支給決定障害者等に係る介護給付費の額を通知しているか。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１．①通知状況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全員に通知済み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一部未通知（未通知人数</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未通知</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該当なし</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②利用者等への通知の控え：　有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２．交付状況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全員に交付済み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一部未交付（未交付人数</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未通知</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該当なし</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24</w:t>
            </w:r>
            <w:r>
              <w:rPr>
                <w:rFonts w:hint="eastAsia"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　指定居宅介護の</w:t>
            </w:r>
            <w:r>
              <w:rPr>
                <w:rFonts w:hint="eastAsia" w:ascii="ＭＳ 明朝" w:hAnsi="ＭＳ 明朝" w:eastAsia="ＭＳ 明朝"/>
                <w:color w:val="auto"/>
                <w:kern w:val="0"/>
                <w:sz w:val="20"/>
              </w:rPr>
              <w:t>基本取扱方針</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評価に関する記録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（１）当該サービスは、利用者が居宅において自立した日常生活又は社会生活を営むことができるよう、当該利用者の身体その他の状況及びその置かれている環境に応じ適切に提供されているか。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2" w:leftChars="-45" w:hanging="96" w:hangingChars="48"/>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提供するサービスの質の評価を行い、常にその改善を図っているか。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評価方法</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自己点検</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内部に評価委員会を設置</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第三者評価の実施</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従業員等による検討会の設置</w:t>
            </w:r>
          </w:p>
          <w:p>
            <w:pPr>
              <w:pStyle w:val="0"/>
              <w:widowControl w:val="1"/>
              <w:spacing w:line="0" w:lineRule="atLeast"/>
              <w:jc w:val="lef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その他（　　　　　　　　　　　　　　）</w:t>
            </w:r>
          </w:p>
          <w:p>
            <w:pPr>
              <w:pStyle w:val="0"/>
              <w:widowControl w:val="1"/>
              <w:spacing w:line="0" w:lineRule="atLeast"/>
              <w:jc w:val="lef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24</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25</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17</w:t>
            </w:r>
            <w:r>
              <w:rPr>
                <w:rFonts w:hint="default" w:ascii="ＭＳ 明朝" w:hAnsi="ＭＳ 明朝" w:eastAsia="ＭＳ 明朝"/>
                <w:color w:val="auto"/>
                <w:kern w:val="0"/>
                <w:sz w:val="20"/>
              </w:rPr>
              <w:t>　指定居宅介護等の具体的取扱方針</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事業所の従業者が提供するサービスの方針は次に掲げるところと</w:t>
            </w:r>
            <w:r>
              <w:rPr>
                <w:rFonts w:hint="eastAsia" w:ascii="ＭＳ 明朝" w:hAnsi="ＭＳ 明朝" w:eastAsia="ＭＳ 明朝"/>
                <w:color w:val="auto"/>
                <w:kern w:val="0"/>
                <w:sz w:val="20"/>
              </w:rPr>
              <w:t>なっているか。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　サービスの提供に当たっては、居宅介護（重度訪問介護、同行援護、行動援護）計画に基づき、利用者が日常生活を営むのに必要な援助を行っているか。</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p>
          <w:p>
            <w:pPr>
              <w:pStyle w:val="0"/>
              <w:widowControl w:val="1"/>
              <w:spacing w:line="0" w:lineRule="atLeast"/>
              <w:ind w:left="610" w:leftChars="1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　サービスの提供に当たっては、利用者が自立した日常生活又は社会生活を営むことができるよう、利用者の意思決定の支援に配慮しているか。（令和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w:t>
            </w:r>
          </w:p>
          <w:p>
            <w:pPr>
              <w:pStyle w:val="0"/>
              <w:widowControl w:val="1"/>
              <w:spacing w:line="0" w:lineRule="atLeast"/>
              <w:ind w:leftChars="0" w:firstLineChars="0"/>
              <w:rPr>
                <w:rFonts w:hint="default" w:ascii="ＭＳ 明朝" w:hAnsi="ＭＳ 明朝" w:eastAsia="ＭＳ 明朝"/>
                <w:color w:val="auto"/>
                <w:kern w:val="0"/>
                <w:sz w:val="20"/>
              </w:rPr>
            </w:pP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　サービスの提供に当たっては、懇切丁寧に行うことを旨とし、利用者</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又はその家族に対し、サービスの提供方法等について、理解しやすいように説明を行っているか。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20" w:leftChars="200" w:firstLine="0" w:firstLineChars="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④　サービスの提供に当たっては、介護技術の進歩に対応し、適切な介護技術をもってサービスの提供を行っているか。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⑤　常に利用者の心身の状況、その置かれている環境等の的確な把握に努め、利用者又はその家族に対し、適切な相談及び助言を行っているか。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25</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26</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　居宅介護</w:t>
            </w:r>
            <w:r>
              <w:rPr>
                <w:rFonts w:hint="eastAsia" w:ascii="ＭＳ 明朝" w:hAnsi="ＭＳ 明朝" w:eastAsia="ＭＳ 明朝"/>
                <w:color w:val="auto"/>
                <w:kern w:val="0"/>
                <w:sz w:val="20"/>
              </w:rPr>
              <w:t>（重度訪問介護、同行援護、行動援護）</w:t>
            </w:r>
            <w:r>
              <w:rPr>
                <w:rFonts w:hint="default" w:ascii="ＭＳ 明朝" w:hAnsi="ＭＳ 明朝" w:eastAsia="ＭＳ 明朝"/>
                <w:color w:val="auto"/>
                <w:kern w:val="0"/>
                <w:sz w:val="20"/>
              </w:rPr>
              <w:t>計画等の</w:t>
            </w:r>
            <w:r>
              <w:rPr>
                <w:rFonts w:hint="eastAsia" w:ascii="ＭＳ 明朝" w:hAnsi="ＭＳ 明朝" w:eastAsia="ＭＳ 明朝"/>
                <w:color w:val="auto"/>
                <w:kern w:val="0"/>
                <w:sz w:val="20"/>
              </w:rPr>
              <w:t>作成</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個別支援計画の原案</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担当者会議録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アセスメントの記録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モニタリングの記録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9" w:leftChars="-46" w:hanging="426" w:hangingChars="2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サービス提供責任者は、利用者又は障害児の保護者の日常生活全般の状況及び希望等を踏まえて、具体的なサービスの内容等を記載した居宅介護計画を作成しているか。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9" w:leftChars="-46" w:hanging="426" w:hangingChars="2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責任者は、居宅介護計画等を作成した際は、利用者及びその同居の家族にその内容を説明するとともに、当該居宅介護計画等を利用者及びその同居の家族並びに当該利用者又は障害児の保護者に対して指定計画相談支援又は指定障害児相談支援を行う者（以下これらを「指定特定相談支援事業者」という。）に交付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障害児者の状況を踏まえたサービス等利用計画・障害児支援計画の作成をする観点から、サービス管理責任者・児童発達支援管理責任者が作成した個別支援計画について相談支援事業者への交付を義務付け。（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サービス提供責任者は、居宅介護計画作成後においても、当該計画の実施状況の把握を行い、必要に応じて計画の変更を行っているか。</w:t>
            </w:r>
            <w:r>
              <w:rPr>
                <w:rFonts w:hint="default" w:ascii="ＭＳ 明朝" w:hAnsi="ＭＳ 明朝" w:eastAsia="ＭＳ 明朝"/>
                <w:color w:val="auto"/>
                <w:kern w:val="0"/>
                <w:sz w:val="20"/>
              </w:rPr>
              <w:tab/>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サービス計画に変更のあった場合、（１）及び（２）に準じて取り扱っているか。</w:t>
            </w:r>
          </w:p>
          <w:p>
            <w:pPr>
              <w:pStyle w:val="0"/>
              <w:widowControl w:val="1"/>
              <w:spacing w:line="0" w:lineRule="atLeast"/>
              <w:ind w:left="330" w:leftChars="-45" w:hanging="424" w:hangingChars="212"/>
              <w:rPr>
                <w:rFonts w:hint="default" w:ascii="ＭＳ 明朝" w:hAnsi="ＭＳ 明朝" w:eastAsia="ＭＳ 明朝"/>
                <w:color w:val="auto"/>
                <w:kern w:val="0"/>
                <w:sz w:val="20"/>
              </w:rPr>
            </w:pPr>
          </w:p>
          <w:p>
            <w:pPr>
              <w:pStyle w:val="0"/>
              <w:widowControl w:val="1"/>
              <w:spacing w:line="0" w:lineRule="atLeast"/>
              <w:ind w:left="328" w:leftChars="156" w:firstLine="140" w:firstLine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また、</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サービス提供責任者は、他の従業者が行うサービスが当該計画に沿って実施されているかについて把握するとともに、助言、指導等必要な管理を行っているか。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作成状況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全員作成済み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一部未作成（未作成人数</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未作成</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記載事項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援助の方向性や目標</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担当する従業者の氏名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サービスの具体的内容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所用時間</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日程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交付状況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全員交付済み</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一部未交付（未交付人数</w:t>
            </w:r>
            <w:r>
              <w:rPr>
                <w:rFonts w:hint="eastAsia" w:ascii="ＭＳ 明朝" w:hAnsi="ＭＳ 明朝" w:eastAsia="ＭＳ 明朝"/>
                <w:color w:val="auto"/>
                <w:kern w:val="0"/>
                <w:sz w:val="20"/>
                <w:u w:val="single" w:color="auto"/>
              </w:rPr>
              <w:t>　　　　　　人</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未交付</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※計画見直し時期</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※把握方法</w:t>
            </w:r>
          </w:p>
          <w:p>
            <w:pPr>
              <w:pStyle w:val="0"/>
              <w:widowControl w:val="1"/>
              <w:spacing w:line="0" w:lineRule="atLeast"/>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2" behindDoc="1" locked="0" layoutInCell="1" hidden="0" allowOverlap="1">
                      <wp:simplePos x="0" y="0"/>
                      <wp:positionH relativeFrom="column">
                        <wp:posOffset>137160</wp:posOffset>
                      </wp:positionH>
                      <wp:positionV relativeFrom="paragraph">
                        <wp:posOffset>53975</wp:posOffset>
                      </wp:positionV>
                      <wp:extent cx="2209800" cy="638175"/>
                      <wp:effectExtent l="0" t="0" r="0" b="9525"/>
                      <wp:wrapTight wrapText="bothSides">
                        <wp:wrapPolygon>
                          <wp:start x="186" y="0"/>
                          <wp:lineTo x="0" y="1934"/>
                          <wp:lineTo x="0" y="20633"/>
                          <wp:lineTo x="186" y="21922"/>
                          <wp:lineTo x="21414" y="21922"/>
                          <wp:lineTo x="21600" y="20633"/>
                          <wp:lineTo x="21600" y="1934"/>
                          <wp:lineTo x="21414" y="0"/>
                          <wp:lineTo x="186" y="0"/>
                        </wp:wrapPolygon>
                      </wp:wrapTight>
                      <wp:docPr id="1026" name="大かっこ 1"/>
                      <a:graphic xmlns:a="http://schemas.openxmlformats.org/drawingml/2006/main">
                        <a:graphicData uri="http://schemas.microsoft.com/office/word/2010/wordprocessingShape">
                          <wps:wsp>
                            <wps:cNvPr id="1026" name="大かっこ 1"/>
                            <wps:cNvSpPr/>
                            <wps:spPr>
                              <a:xfrm>
                                <a:off x="0" y="0"/>
                                <a:ext cx="2209800" cy="63817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503316478;mso-wrap-distance-left:9pt;width:174pt;height:50.25pt;mso-wrap-mode:tight;mso-position-horizontal-relative:text;position:absolute;margin-left:10.8pt;margin-top:4.25pt;mso-wrap-distance-bottom:0pt;mso-wrap-distance-right:9pt;mso-wrap-distance-top:0pt;" wrapcoords="186 0 0 1934 0 20633 186 21922 21414 21922 21600 20633 21600 1934 21414 0 186 0 " o:spid="_x0000_s1026" o:allowincell="t" o:allowoverlap="t" filled="f" stroked="t" strokecolor="#000000" strokeweight="0.5pt" o:spt="185" type="#_x0000_t185" adj="3600">
                      <v:fill/>
                      <v:stroke linestyle="single" miterlimit="8" endcap="flat" dashstyle="solid" filltype="solid"/>
                      <v:textbox style="layout-flow:horizontal;"/>
                      <v:imagedata o:title=""/>
                      <w10:wrap type="tight" side="both" anchorx="text" anchory="text"/>
                    </v:shape>
                  </w:pict>
                </mc:Fallback>
              </mc:AlternateContent>
            </w: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※助言、指導方法</w:t>
            </w:r>
          </w:p>
          <w:p>
            <w:pPr>
              <w:pStyle w:val="0"/>
              <w:widowControl w:val="1"/>
              <w:spacing w:line="0" w:lineRule="atLeast"/>
              <w:rPr>
                <w:rFonts w:hint="default" w:ascii="ＭＳ 明朝" w:hAnsi="ＭＳ 明朝" w:eastAsia="ＭＳ 明朝"/>
                <w:color w:val="auto"/>
                <w:kern w:val="0"/>
                <w:sz w:val="20"/>
              </w:rPr>
            </w:pPr>
            <w:r>
              <w:rPr>
                <w:rFonts w:hint="eastAsia"/>
                <w:color w:val="auto"/>
              </w:rPr>
              <mc:AlternateContent>
                <mc:Choice Requires="wps">
                  <w:drawing>
                    <wp:anchor distT="0" distB="0" distL="114300" distR="114300" simplePos="0" relativeHeight="3" behindDoc="1" locked="0" layoutInCell="1" hidden="0" allowOverlap="1">
                      <wp:simplePos x="0" y="0"/>
                      <wp:positionH relativeFrom="column">
                        <wp:posOffset>152400</wp:posOffset>
                      </wp:positionH>
                      <wp:positionV relativeFrom="paragraph">
                        <wp:posOffset>94615</wp:posOffset>
                      </wp:positionV>
                      <wp:extent cx="2209800" cy="781050"/>
                      <wp:effectExtent l="0" t="0" r="0" b="0"/>
                      <wp:wrapTight wrapText="bothSides">
                        <wp:wrapPolygon>
                          <wp:start x="372" y="0"/>
                          <wp:lineTo x="0" y="1054"/>
                          <wp:lineTo x="0" y="20546"/>
                          <wp:lineTo x="372" y="21600"/>
                          <wp:lineTo x="21414" y="21600"/>
                          <wp:lineTo x="21600" y="20546"/>
                          <wp:lineTo x="21600" y="1054"/>
                          <wp:lineTo x="21228" y="0"/>
                          <wp:lineTo x="372" y="0"/>
                        </wp:wrapPolygon>
                      </wp:wrapTight>
                      <wp:docPr id="1027" name="大かっこ 4"/>
                      <a:graphic xmlns:a="http://schemas.openxmlformats.org/drawingml/2006/main">
                        <a:graphicData uri="http://schemas.microsoft.com/office/word/2010/wordprocessingShape">
                          <wps:wsp>
                            <wps:cNvPr id="1027" name="大かっこ 4"/>
                            <wps:cNvSpPr/>
                            <wps:spPr>
                              <a:xfrm>
                                <a:off x="0" y="0"/>
                                <a:ext cx="2209800" cy="78105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503316477;mso-wrap-distance-left:9pt;width:174pt;height:61.5pt;mso-wrap-mode:tight;mso-position-horizontal-relative:text;position:absolute;margin-left:12pt;margin-top:7.45pt;mso-wrap-distance-bottom:0pt;mso-wrap-distance-right:9pt;mso-wrap-distance-top:0pt;" wrapcoords="372 0 0 1054 0 20546 372 21600 21414 21600 21600 20546 21600 1054 21228 0 372 0 " o:spid="_x0000_s1027" o:allowincell="t" o:allowoverlap="t" filled="f" stroked="t" strokecolor="#000000" strokeweight="0.5pt" o:spt="185" type="#_x0000_t185" adj="3600">
                      <v:fill/>
                      <v:stroke linestyle="single" miterlimit="8" endcap="flat" dashstyle="solid" filltype="solid"/>
                      <v:textbox style="layout-flow:horizontal;"/>
                      <v:imagedata o:title=""/>
                      <w10:wrap type="tight" side="both" anchorx="text" anchory="text"/>
                    </v:shape>
                  </w:pict>
                </mc:Fallback>
              </mc:AlternateConten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26</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27</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19</w:t>
            </w:r>
            <w:r>
              <w:rPr>
                <w:rFonts w:hint="default" w:ascii="ＭＳ 明朝" w:hAnsi="ＭＳ 明朝" w:eastAsia="ＭＳ 明朝"/>
                <w:color w:val="auto"/>
                <w:kern w:val="0"/>
                <w:sz w:val="20"/>
              </w:rPr>
              <w:t>　同居家族に対する</w:t>
            </w:r>
            <w:r>
              <w:rPr>
                <w:rFonts w:hint="eastAsia" w:ascii="ＭＳ 明朝" w:hAnsi="ＭＳ 明朝" w:eastAsia="ＭＳ 明朝"/>
                <w:color w:val="auto"/>
                <w:kern w:val="0"/>
                <w:sz w:val="20"/>
              </w:rPr>
              <w:t>サービス提供の禁止</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従業者に、その同居の家族である利用者に対するサービスの提供をさせてはいないか。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14" w:firstLineChars="107"/>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27</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28</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　緊急時</w:t>
            </w:r>
            <w:r>
              <w:rPr>
                <w:rFonts w:hint="eastAsia" w:ascii="ＭＳ 明朝" w:hAnsi="ＭＳ 明朝" w:eastAsia="ＭＳ 明朝"/>
                <w:color w:val="auto"/>
                <w:kern w:val="0"/>
                <w:sz w:val="20"/>
              </w:rPr>
              <w:t>等</w:t>
            </w:r>
            <w:r>
              <w:rPr>
                <w:rFonts w:hint="default" w:ascii="ＭＳ 明朝" w:hAnsi="ＭＳ 明朝" w:eastAsia="ＭＳ 明朝"/>
                <w:color w:val="auto"/>
                <w:kern w:val="0"/>
                <w:sz w:val="20"/>
              </w:rPr>
              <w:t>の対応</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緊急時対応マニュアル</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緊急連絡網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従業者は、現にサービスの提供を行っているときに利用者に病状の急変が生じた場合その他必要な場合は、速やかに医療機関への連絡を行う等の必要な措置を講じているか。</w:t>
            </w:r>
          </w:p>
          <w:p>
            <w:pPr>
              <w:pStyle w:val="0"/>
              <w:widowControl w:val="1"/>
              <w:spacing w:line="0" w:lineRule="atLeast"/>
              <w:ind w:left="331" w:leftChars="-33" w:hanging="400" w:hangingChars="200"/>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　該当なし</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28</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29</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21</w:t>
            </w:r>
            <w:r>
              <w:rPr>
                <w:rFonts w:hint="default" w:ascii="ＭＳ 明朝" w:hAnsi="ＭＳ 明朝" w:eastAsia="ＭＳ 明朝"/>
                <w:color w:val="auto"/>
                <w:kern w:val="0"/>
                <w:sz w:val="20"/>
              </w:rPr>
              <w:t>　支給決定障害者等に</w:t>
            </w:r>
            <w:r>
              <w:rPr>
                <w:rFonts w:hint="eastAsia" w:ascii="ＭＳ 明朝" w:hAnsi="ＭＳ 明朝" w:eastAsia="ＭＳ 明朝"/>
                <w:color w:val="auto"/>
                <w:kern w:val="0"/>
                <w:sz w:val="20"/>
              </w:rPr>
              <w:t>関する市町村への通知</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市町村への通知書</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サービスを受けている支給決定障害者等が偽りその他不正な行為</w:t>
            </w:r>
            <w:r>
              <w:rPr>
                <w:rFonts w:hint="eastAsia" w:ascii="ＭＳ 明朝" w:hAnsi="ＭＳ 明朝" w:eastAsia="ＭＳ 明朝"/>
                <w:color w:val="auto"/>
                <w:kern w:val="0"/>
                <w:sz w:val="20"/>
              </w:rPr>
              <w:t>によって介護給付費の支給を受け、又は受けようとしたときは、遅滞なく、意見を付してその旨を市町村に通知しているか。</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r>
              <w:rPr>
                <w:rFonts w:hint="eastAsia" w:ascii="ＭＳ 明朝" w:hAnsi="ＭＳ 明朝" w:eastAsia="ＭＳ 明朝"/>
                <w:color w:val="auto"/>
                <w:kern w:val="0"/>
                <w:sz w:val="20"/>
              </w:rPr>
              <w:t>　・　該当なし</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29</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22</w:t>
            </w:r>
            <w:r>
              <w:rPr>
                <w:rFonts w:hint="default" w:ascii="ＭＳ 明朝" w:hAnsi="ＭＳ 明朝" w:eastAsia="ＭＳ 明朝"/>
                <w:color w:val="auto"/>
                <w:kern w:val="0"/>
                <w:sz w:val="20"/>
              </w:rPr>
              <w:t>　管理者及びサービス</w:t>
            </w:r>
            <w:r>
              <w:rPr>
                <w:rFonts w:hint="eastAsia" w:ascii="ＭＳ 明朝" w:hAnsi="ＭＳ 明朝" w:eastAsia="ＭＳ 明朝"/>
                <w:color w:val="auto"/>
                <w:kern w:val="0"/>
                <w:sz w:val="20"/>
              </w:rPr>
              <w:t>提供責任者の責務</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担当者会議録</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2" w:leftChars="-45" w:hanging="416" w:hangingChars="208"/>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（１）事業所の管理者は、当該事業所の従業者及び業務の管理を一元的に行っているか。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9" w:leftChars="-46" w:hanging="426" w:hangingChars="2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（２）事業所の管理者は、当該事業所の従業者に平成</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年</w:t>
            </w:r>
            <w:r>
              <w:rPr>
                <w:rFonts w:hint="eastAsia" w:ascii="ＭＳ 明朝" w:hAnsi="ＭＳ 明朝" w:eastAsia="ＭＳ 明朝"/>
                <w:color w:val="auto"/>
                <w:kern w:val="0"/>
                <w:sz w:val="20"/>
              </w:rPr>
              <w:t>松江市</w:t>
            </w:r>
            <w:r>
              <w:rPr>
                <w:rFonts w:hint="default" w:ascii="ＭＳ 明朝" w:hAnsi="ＭＳ 明朝" w:eastAsia="ＭＳ 明朝"/>
                <w:color w:val="auto"/>
                <w:kern w:val="0"/>
                <w:sz w:val="20"/>
              </w:rPr>
              <w:t>条例</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91</w:t>
            </w:r>
            <w:r>
              <w:rPr>
                <w:rFonts w:hint="default" w:ascii="ＭＳ 明朝" w:hAnsi="ＭＳ 明朝" w:eastAsia="ＭＳ 明朝"/>
                <w:color w:val="auto"/>
                <w:kern w:val="0"/>
                <w:sz w:val="20"/>
              </w:rPr>
              <w:t>号（サービス基準条例）第２章</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w:t>
            </w:r>
            <w:r>
              <w:rPr>
                <w:rFonts w:hint="eastAsia" w:ascii="ＭＳ 明朝" w:hAnsi="ＭＳ 明朝" w:eastAsia="ＭＳ 明朝"/>
                <w:color w:val="auto"/>
                <w:kern w:val="0"/>
                <w:sz w:val="20"/>
              </w:rPr>
              <w:t>省令第</w:t>
            </w:r>
            <w:r>
              <w:rPr>
                <w:rFonts w:hint="default" w:ascii="ＭＳ 明朝" w:hAnsi="ＭＳ 明朝" w:eastAsia="ＭＳ 明朝"/>
                <w:color w:val="auto"/>
                <w:kern w:val="0"/>
                <w:sz w:val="20"/>
              </w:rPr>
              <w:t>171</w:t>
            </w:r>
            <w:r>
              <w:rPr>
                <w:rFonts w:hint="default" w:ascii="ＭＳ 明朝" w:hAnsi="ＭＳ 明朝" w:eastAsia="ＭＳ 明朝"/>
                <w:color w:val="auto"/>
                <w:kern w:val="0"/>
                <w:sz w:val="20"/>
              </w:rPr>
              <w:t>号（サービス基準</w:t>
            </w:r>
            <w:r>
              <w:rPr>
                <w:rFonts w:hint="eastAsia" w:ascii="ＭＳ 明朝" w:hAnsi="ＭＳ 明朝" w:eastAsia="ＭＳ 明朝"/>
                <w:color w:val="auto"/>
                <w:kern w:val="0"/>
                <w:sz w:val="20"/>
              </w:rPr>
              <w:t>省令</w:t>
            </w:r>
            <w:r>
              <w:rPr>
                <w:rFonts w:hint="default" w:ascii="ＭＳ 明朝" w:hAnsi="ＭＳ 明朝" w:eastAsia="ＭＳ 明朝"/>
                <w:color w:val="auto"/>
                <w:kern w:val="0"/>
                <w:sz w:val="20"/>
              </w:rPr>
              <w:t>）第２章の規定を遵守さ</w:t>
            </w:r>
            <w:r>
              <w:rPr>
                <w:rFonts w:hint="eastAsia" w:ascii="ＭＳ 明朝" w:hAnsi="ＭＳ 明朝" w:eastAsia="ＭＳ 明朝"/>
                <w:color w:val="auto"/>
                <w:kern w:val="0"/>
                <w:sz w:val="20"/>
              </w:rPr>
              <w:t>せるため必要な指揮命令を行っているか。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（３）サービス提供責任者は、</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　居宅介護計画等の作成</w:t>
            </w:r>
            <w:r>
              <w:rPr>
                <w:rFonts w:hint="default" w:ascii="ＭＳ 明朝" w:hAnsi="ＭＳ 明朝" w:eastAsia="ＭＳ 明朝"/>
                <w:color w:val="auto"/>
                <w:kern w:val="0"/>
                <w:sz w:val="20"/>
              </w:rPr>
              <w:t>に</w:t>
            </w:r>
            <w:r>
              <w:rPr>
                <w:rFonts w:hint="eastAsia" w:ascii="ＭＳ 明朝" w:hAnsi="ＭＳ 明朝" w:eastAsia="ＭＳ 明朝"/>
                <w:color w:val="auto"/>
                <w:kern w:val="0"/>
                <w:sz w:val="20"/>
              </w:rPr>
              <w:t>規定</w:t>
            </w:r>
            <w:r>
              <w:rPr>
                <w:rFonts w:hint="default" w:ascii="ＭＳ 明朝" w:hAnsi="ＭＳ 明朝" w:eastAsia="ＭＳ 明朝"/>
                <w:color w:val="auto"/>
                <w:kern w:val="0"/>
                <w:sz w:val="20"/>
              </w:rPr>
              <w:t>する業務のほか、当該事業</w:t>
            </w:r>
            <w:r>
              <w:rPr>
                <w:rFonts w:hint="eastAsia" w:ascii="ＭＳ 明朝" w:hAnsi="ＭＳ 明朝" w:eastAsia="ＭＳ 明朝"/>
                <w:color w:val="auto"/>
                <w:kern w:val="0"/>
                <w:sz w:val="20"/>
              </w:rPr>
              <w:t>所に対する当該サービスの利用の申込みに係る調整、従業者に対する技術指導等のサービスの内容の管理等を行っているか。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31</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23</w:t>
            </w:r>
            <w:r>
              <w:rPr>
                <w:rFonts w:hint="default" w:ascii="ＭＳ 明朝" w:hAnsi="ＭＳ 明朝" w:eastAsia="ＭＳ 明朝"/>
                <w:color w:val="auto"/>
                <w:kern w:val="0"/>
                <w:sz w:val="20"/>
              </w:rPr>
              <w:t>　運営規程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運営規程</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（１）事業所ごとに、重要事項を内容とする運営規程を定めているか。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（２）指定申請時に松江市に届出した運営規程が変更されていないか。</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変更されている場合は、松江市に変更届の提出が必要。</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１．重要事項の記載状況</w:t>
            </w:r>
          </w:p>
          <w:p>
            <w:pPr>
              <w:pStyle w:val="0"/>
              <w:widowControl w:val="1"/>
              <w:spacing w:line="0" w:lineRule="atLeast"/>
              <w:ind w:firstLine="204" w:firstLineChars="10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事業の目的及び運営の方針</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従業者の職種､員数及び職務内容</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営業日及び営業時間</w:t>
            </w:r>
          </w:p>
          <w:p>
            <w:pPr>
              <w:pStyle w:val="0"/>
              <w:widowControl w:val="1"/>
              <w:spacing w:line="0" w:lineRule="atLeast"/>
              <w:ind w:left="608" w:leftChars="-1" w:hanging="610" w:hangingChars="305"/>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指定居宅介護等の内容並びに支給決定障害者等から受領する</w:t>
            </w:r>
            <w:r>
              <w:rPr>
                <w:rFonts w:hint="eastAsia" w:ascii="ＭＳ 明朝" w:hAnsi="ＭＳ 明朝" w:eastAsia="ＭＳ 明朝"/>
                <w:color w:val="auto"/>
                <w:kern w:val="0"/>
                <w:sz w:val="20"/>
              </w:rPr>
              <w:t>費用の種類及びその額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通常の事業の実施地域</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緊急時等における対応方法</w:t>
            </w:r>
          </w:p>
          <w:p>
            <w:pPr>
              <w:pStyle w:val="0"/>
              <w:widowControl w:val="1"/>
              <w:spacing w:line="0" w:lineRule="atLeast"/>
              <w:ind w:left="484" w:leftChars="103" w:hanging="268" w:hangingChars="134"/>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事業の主たる対象とする障害の種類を定めた場合には当該障害の種類</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虐待の防止のための措置に関する事項</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その他</w:t>
            </w:r>
            <w:r>
              <w:rPr>
                <w:rFonts w:hint="eastAsia" w:ascii="ＭＳ 明朝" w:hAnsi="ＭＳ 明朝" w:eastAsia="ＭＳ 明朝"/>
                <w:color w:val="auto"/>
                <w:kern w:val="0"/>
                <w:sz w:val="20"/>
              </w:rPr>
              <w:t>運営に関する重要事項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31</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24</w:t>
            </w:r>
            <w:r>
              <w:rPr>
                <w:rFonts w:hint="default" w:ascii="ＭＳ 明朝" w:hAnsi="ＭＳ 明朝" w:eastAsia="ＭＳ 明朝"/>
                <w:color w:val="auto"/>
                <w:kern w:val="0"/>
                <w:sz w:val="20"/>
              </w:rPr>
              <w:t>　介護等の総合的な提</w:t>
            </w:r>
            <w:r>
              <w:rPr>
                <w:rFonts w:hint="eastAsia" w:ascii="ＭＳ 明朝" w:hAnsi="ＭＳ 明朝" w:eastAsia="ＭＳ 明朝"/>
                <w:color w:val="auto"/>
                <w:kern w:val="0"/>
                <w:sz w:val="20"/>
              </w:rPr>
              <w:t>供</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1" w:leftChars="-33"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サービスの提供に当たっては、入浴、排せつ、食事等の介護又は調理、洗濯、掃除等の家事を常に総合的に提供するものとし、特定の援助に偏ることはないか。（指定同行援護・指定行動援護事業を除く。）</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32</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33</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25</w:t>
            </w:r>
            <w:r>
              <w:rPr>
                <w:rFonts w:hint="default" w:ascii="ＭＳ 明朝" w:hAnsi="ＭＳ 明朝" w:eastAsia="ＭＳ 明朝"/>
                <w:color w:val="auto"/>
                <w:kern w:val="0"/>
                <w:sz w:val="20"/>
              </w:rPr>
              <w:t>　勤務体制の確保等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勤務表</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雇用契約書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就業規則</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給与台帳</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研修の復命書等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利用者に対し、適切なサービスを提</w:t>
            </w:r>
            <w:r>
              <w:rPr>
                <w:rFonts w:hint="default" w:ascii="ＭＳ 明朝" w:hAnsi="ＭＳ 明朝" w:eastAsia="ＭＳ 明朝"/>
                <w:color w:val="auto"/>
                <w:kern w:val="0"/>
                <w:sz w:val="20"/>
              </w:rPr>
              <w:t>供できるよう、事業所ごと</w:t>
            </w:r>
            <w:r>
              <w:rPr>
                <w:rFonts w:hint="eastAsia" w:ascii="ＭＳ 明朝" w:hAnsi="ＭＳ 明朝" w:eastAsia="ＭＳ 明朝"/>
                <w:color w:val="auto"/>
                <w:kern w:val="0"/>
                <w:sz w:val="20"/>
              </w:rPr>
              <w:t>に、従業者の勤務体制を定めているか。</w:t>
            </w:r>
          </w:p>
          <w:p>
            <w:pPr>
              <w:pStyle w:val="0"/>
              <w:widowControl w:val="1"/>
              <w:spacing w:line="0" w:lineRule="atLeast"/>
              <w:ind w:left="328" w:leftChars="156" w:firstLine="282" w:firstLine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また、事業所ごとに、原則として月ごとの勤務表を作成し、従業者については、日々の勤務時間、職務内容、常勤・非常勤の別、管理者との兼務関係、サービス提供責任者である旨等を明確にしているか。</w:t>
            </w: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※従業者とは、雇用契約その他の契約により、当該事業所の管理者の指揮命令下にあるものを指す。</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事業所ごとに、事業所の従業者によって当該サービスを提供しているか。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従業者の資質の向上のために、その研修の機会を確保しているか。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widowControl w:val="1"/>
              <w:spacing w:line="0" w:lineRule="atLeast"/>
              <w:ind w:left="330" w:leftChars="-45" w:hanging="424" w:hangingChars="212"/>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勤務表　　：　有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雇用契約書：　有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33</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34</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　</w:t>
            </w:r>
            <w:r>
              <w:rPr>
                <w:rFonts w:hint="eastAsia" w:ascii="ＭＳ 明朝" w:hAnsi="ＭＳ 明朝" w:eastAsia="ＭＳ 明朝"/>
                <w:color w:val="auto"/>
                <w:kern w:val="0"/>
                <w:sz w:val="20"/>
              </w:rPr>
              <w:t>業務継続計画の策定等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業務継続計画</w:t>
            </w:r>
            <w:r>
              <w:rPr>
                <w:rFonts w:hint="eastAsia" w:ascii="ＭＳ 明朝" w:hAnsi="ＭＳ 明朝" w:eastAsia="ＭＳ 明朝"/>
                <w:color w:val="auto"/>
                <w:kern w:val="0"/>
                <w:sz w:val="18"/>
              </w:rPr>
              <w:t>(BCP)</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感染症</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自然災害</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職員の研修の記録等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overflowPunct w:val="0"/>
              <w:textAlignment w:val="baseline"/>
              <w:rPr>
                <w:rFonts w:hint="default" w:ascii="ＭＳ 明朝" w:hAnsi="ＭＳ 明朝" w:eastAsia="ＭＳ 明朝"/>
                <w:color w:val="auto"/>
                <w:sz w:val="20"/>
              </w:rPr>
            </w:pPr>
            <w:r>
              <w:rPr>
                <w:rFonts w:hint="eastAsia" w:ascii="ＭＳ 明朝" w:hAnsi="ＭＳ 明朝" w:eastAsia="ＭＳ 明朝"/>
                <w:color w:val="auto"/>
                <w:sz w:val="20"/>
              </w:rPr>
              <w:t>【令和</w:t>
            </w:r>
            <w:r>
              <w:rPr>
                <w:rFonts w:hint="eastAsia" w:ascii="ＭＳ 明朝" w:hAnsi="ＭＳ 明朝" w:eastAsia="ＭＳ 明朝"/>
                <w:color w:val="auto"/>
                <w:sz w:val="20"/>
              </w:rPr>
              <w:t>6</w:t>
            </w:r>
            <w:r>
              <w:rPr>
                <w:rFonts w:hint="eastAsia" w:ascii="ＭＳ 明朝" w:hAnsi="ＭＳ 明朝" w:eastAsia="ＭＳ 明朝"/>
                <w:color w:val="auto"/>
                <w:sz w:val="20"/>
              </w:rPr>
              <w:t>年</w:t>
            </w:r>
            <w:r>
              <w:rPr>
                <w:rFonts w:hint="eastAsia" w:ascii="ＭＳ 明朝" w:hAnsi="ＭＳ 明朝" w:eastAsia="ＭＳ 明朝"/>
                <w:color w:val="auto"/>
                <w:sz w:val="20"/>
              </w:rPr>
              <w:t>4</w:t>
            </w:r>
            <w:r>
              <w:rPr>
                <w:rFonts w:hint="eastAsia" w:ascii="ＭＳ 明朝" w:hAnsi="ＭＳ 明朝" w:eastAsia="ＭＳ 明朝"/>
                <w:color w:val="auto"/>
                <w:sz w:val="20"/>
              </w:rPr>
              <w:t>月</w:t>
            </w:r>
            <w:r>
              <w:rPr>
                <w:rFonts w:hint="eastAsia" w:ascii="ＭＳ 明朝" w:hAnsi="ＭＳ 明朝" w:eastAsia="ＭＳ 明朝"/>
                <w:color w:val="auto"/>
                <w:sz w:val="20"/>
              </w:rPr>
              <w:t>1</w:t>
            </w:r>
            <w:r>
              <w:rPr>
                <w:rFonts w:hint="eastAsia" w:ascii="ＭＳ 明朝" w:hAnsi="ＭＳ 明朝" w:eastAsia="ＭＳ 明朝"/>
                <w:color w:val="auto"/>
                <w:sz w:val="20"/>
              </w:rPr>
              <w:t>日から義務化】</w:t>
            </w:r>
          </w:p>
          <w:p>
            <w:pPr>
              <w:pStyle w:val="0"/>
              <w:overflowPunct w:val="0"/>
              <w:ind w:left="330" w:leftChars="-45" w:hanging="424" w:hangingChars="212"/>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感染症や非常災害の発生時において、サービスの提供を継続的に実施し、非常時の体制で早期の業務再開を図るための計画（「業務継続計画」）を策定し、その業務継続計画に従い必要な措置を講じているか。</w:t>
            </w:r>
          </w:p>
          <w:p>
            <w:pPr>
              <w:pStyle w:val="0"/>
              <w:overflowPunct w:val="0"/>
              <w:textAlignment w:val="baseline"/>
              <w:rPr>
                <w:rFonts w:hint="default" w:ascii="ＭＳ 明朝" w:hAnsi="ＭＳ 明朝" w:eastAsia="ＭＳ 明朝"/>
                <w:color w:val="auto"/>
                <w:kern w:val="0"/>
                <w:sz w:val="20"/>
              </w:rPr>
            </w:pPr>
          </w:p>
          <w:p>
            <w:pPr>
              <w:pStyle w:val="0"/>
              <w:overflowPunct w:val="0"/>
              <w:ind w:left="330" w:leftChars="-45" w:hanging="424" w:hangingChars="212"/>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従業者に対し、業務継続計画について周知し、必要な研修及び訓練を定期的に実施しているか。</w:t>
            </w:r>
          </w:p>
          <w:p>
            <w:pPr>
              <w:pStyle w:val="0"/>
              <w:overflowPunct w:val="0"/>
              <w:ind w:left="330" w:leftChars="-45" w:hanging="424" w:hangingChars="212"/>
              <w:textAlignment w:val="baseline"/>
              <w:rPr>
                <w:rFonts w:hint="default" w:ascii="ＭＳ 明朝" w:hAnsi="ＭＳ 明朝" w:eastAsia="ＭＳ 明朝"/>
                <w:color w:val="auto"/>
                <w:kern w:val="0"/>
                <w:sz w:val="20"/>
              </w:rPr>
            </w:pPr>
          </w:p>
          <w:p>
            <w:pPr>
              <w:pStyle w:val="0"/>
              <w:ind w:left="330" w:leftChars="-45" w:hanging="424" w:hangingChars="212"/>
              <w:jc w:val="left"/>
              <w:rPr>
                <w:rFonts w:hint="default" w:ascii="ＭＳ 明朝" w:hAnsi="ＭＳ 明朝" w:eastAsia="ＭＳ 明朝"/>
                <w:color w:val="auto"/>
                <w:kern w:val="0"/>
                <w:sz w:val="20"/>
              </w:rPr>
            </w:pPr>
            <w:r>
              <w:rPr>
                <w:rFonts w:hint="eastAsia" w:ascii="ＭＳ 明朝" w:hAnsi="ＭＳ 明朝" w:eastAsia="ＭＳ 明朝"/>
                <w:color w:val="auto"/>
                <w:sz w:val="20"/>
              </w:rPr>
              <w:t>（３）定期的に業務継続計画の見直しを行い、必要に応じて業務継続計画の変更を行っているか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0" w:leftChars="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33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34</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　衛生管理等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20"/>
              </w:rPr>
              <w:t>［関係書類</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・衛生管理に関する書類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・委員会議事録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・感染症の予防及びまん延防止のための指針</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・研修及び訓練の記録</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従業者の清潔の保持及び健康状態について、必要な管理を行っているか。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事業所の設備及び備品等について、衛生的な管理に努めているか。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日から義務化】</w:t>
            </w: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（３）事業所において感染症が発生し、又はまん延しないように次に掲げる措置を講じているか。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611" w:leftChars="89"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　事業所における感染症の予防及びまん延の防止のための対策を検討する委員会（テレビ電話装置その他の情報通信機器を活用して行うことができるものとする。）を定期的に開催し、その結果について、従業員に周知徹底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10" w:leftChars="1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　事業所における感染症の予防及びまん延の防止のための指針を整備しているか。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610" w:leftChars="1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③　事業所において、従業者に対し、感染症まん延の防止のための研修並びに感染症及び訓練を定期的に実施しているか。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健康診断の実施状況：年</w:t>
            </w:r>
            <w:r>
              <w:rPr>
                <w:rFonts w:hint="eastAsia" w:ascii="ＭＳ 明朝" w:hAnsi="ＭＳ 明朝" w:eastAsia="ＭＳ 明朝"/>
                <w:color w:val="auto"/>
                <w:kern w:val="0"/>
                <w:sz w:val="20"/>
                <w:u w:val="single" w:color="auto"/>
              </w:rPr>
              <w:t>　　　</w:t>
            </w:r>
            <w:r>
              <w:rPr>
                <w:rFonts w:hint="eastAsia" w:ascii="ＭＳ 明朝" w:hAnsi="ＭＳ 明朝" w:eastAsia="ＭＳ 明朝"/>
                <w:color w:val="auto"/>
                <w:kern w:val="0"/>
                <w:sz w:val="20"/>
              </w:rPr>
              <w:t>回</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実施状況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感染対策マニュアルの作成</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感染予防に関する研修の実施</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手指洗浄設置</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使い捨て手袋、マスクの使用</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その他（</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34</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35</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　掲示</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関係書類</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事業所の掲示物</w:t>
            </w: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事業所の見やすい場所に、運営規程の概要、従業者の勤務の体制、その他の利用申込者のサービスの選択に資すると認められる重要事項を掲示しているか。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（２）（１）に規定する事項を記載した書面を事業所に備え付け、かつ、これをいつでも関係者に自由に閲覧させることにより、掲示に代えることができる。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掲示状況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運営規程の概要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従業者の勤務体制</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事故発生時の対応</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苦情処理の体制</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提供するサービスの第三者評価の実施状況</w:t>
            </w:r>
          </w:p>
          <w:p>
            <w:pPr>
              <w:pStyle w:val="0"/>
              <w:widowControl w:val="1"/>
              <w:spacing w:line="0" w:lineRule="atLeast"/>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その他（　　　　　　　　　　　　）</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35</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36</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29</w:t>
            </w:r>
            <w:r>
              <w:rPr>
                <w:rFonts w:hint="default" w:ascii="ＭＳ 明朝" w:hAnsi="ＭＳ 明朝" w:eastAsia="ＭＳ 明朝"/>
                <w:color w:val="auto"/>
                <w:kern w:val="0"/>
                <w:sz w:val="20"/>
              </w:rPr>
              <w:t>　身体拘束の禁</w:t>
            </w:r>
            <w:r>
              <w:rPr>
                <w:rFonts w:hint="eastAsia" w:ascii="ＭＳ 明朝" w:hAnsi="ＭＳ 明朝" w:eastAsia="ＭＳ 明朝"/>
                <w:color w:val="auto"/>
                <w:kern w:val="0"/>
                <w:sz w:val="20"/>
              </w:rPr>
              <w:t>止</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・身体拘束に関</w:t>
            </w:r>
          </w:p>
          <w:p>
            <w:pPr>
              <w:pStyle w:val="0"/>
              <w:widowControl w:val="1"/>
              <w:spacing w:line="0" w:lineRule="atLeast"/>
              <w:ind w:left="0" w:leftChars="0" w:firstLine="180" w:firstLineChars="1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する書類</w:t>
            </w: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・委員会議事録</w:t>
            </w:r>
          </w:p>
          <w:p>
            <w:pPr>
              <w:pStyle w:val="0"/>
              <w:widowControl w:val="1"/>
              <w:spacing w:line="0" w:lineRule="atLeast"/>
              <w:ind w:left="180" w:hanging="180" w:hangingChars="100"/>
              <w:rPr>
                <w:rFonts w:hint="default" w:ascii="ＭＳ 明朝" w:hAnsi="ＭＳ 明朝" w:eastAsia="ＭＳ 明朝"/>
                <w:color w:val="auto"/>
                <w:kern w:val="0"/>
                <w:sz w:val="18"/>
              </w:rPr>
            </w:pPr>
          </w:p>
          <w:p>
            <w:pPr>
              <w:pStyle w:val="0"/>
              <w:widowControl w:val="1"/>
              <w:spacing w:line="0" w:lineRule="atLeast"/>
              <w:ind w:left="180" w:hanging="180" w:hangingChars="100"/>
              <w:rPr>
                <w:rFonts w:hint="default" w:ascii="ＭＳ 明朝" w:hAnsi="ＭＳ 明朝" w:eastAsia="ＭＳ 明朝"/>
                <w:color w:val="auto"/>
                <w:kern w:val="0"/>
                <w:sz w:val="18"/>
              </w:rPr>
            </w:pPr>
          </w:p>
          <w:p>
            <w:pPr>
              <w:pStyle w:val="0"/>
              <w:widowControl w:val="1"/>
              <w:spacing w:line="0" w:lineRule="atLeast"/>
              <w:ind w:left="180" w:hanging="180" w:hangingChars="100"/>
              <w:rPr>
                <w:rFonts w:hint="default" w:ascii="ＭＳ 明朝" w:hAnsi="ＭＳ 明朝" w:eastAsia="ＭＳ 明朝"/>
                <w:color w:val="auto"/>
                <w:kern w:val="0"/>
                <w:sz w:val="18"/>
              </w:rPr>
            </w:pPr>
          </w:p>
          <w:p>
            <w:pPr>
              <w:pStyle w:val="0"/>
              <w:widowControl w:val="1"/>
              <w:spacing w:line="0" w:lineRule="atLeast"/>
              <w:ind w:left="180" w:hanging="180" w:hangingChars="100"/>
              <w:rPr>
                <w:rFonts w:hint="default" w:ascii="ＭＳ 明朝" w:hAnsi="ＭＳ 明朝" w:eastAsia="ＭＳ 明朝"/>
                <w:color w:val="auto"/>
                <w:kern w:val="0"/>
                <w:sz w:val="18"/>
              </w:rPr>
            </w:pPr>
          </w:p>
          <w:p>
            <w:pPr>
              <w:pStyle w:val="0"/>
              <w:widowControl w:val="1"/>
              <w:spacing w:line="0" w:lineRule="atLeast"/>
              <w:ind w:left="180" w:hanging="180" w:hangingChars="100"/>
              <w:rPr>
                <w:rFonts w:hint="default" w:ascii="ＭＳ 明朝" w:hAnsi="ＭＳ 明朝" w:eastAsia="ＭＳ 明朝"/>
                <w:color w:val="auto"/>
                <w:kern w:val="0"/>
                <w:sz w:val="18"/>
              </w:rPr>
            </w:pPr>
            <w:r>
              <w:rPr>
                <w:rFonts w:hint="eastAsia" w:ascii="ＭＳ 明朝" w:hAnsi="ＭＳ 明朝" w:eastAsia="ＭＳ 明朝"/>
                <w:color w:val="auto"/>
                <w:kern w:val="0"/>
                <w:sz w:val="18"/>
              </w:rPr>
              <w:t>・身体拘束等の適正化のための指針</w:t>
            </w: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・研修の記録</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サービスの提供に当たっては、利用者又は他の利用者の生命又は身体を保護するため緊急やむを得ない場合を除き、身体的拘束その他利用者の行動を制限する行為（身体拘束等）を行っていないか。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8" w:leftChars="-45" w:hanging="422" w:hangingChars="21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やむを得ず身体拘束等を行う場合には、その態様及び時間、その際の利用者の心身の状況並びに緊急やむを得ない理由その他必要な事項を記録しているか。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日から義務化】</w:t>
            </w:r>
          </w:p>
          <w:p>
            <w:pPr>
              <w:pStyle w:val="0"/>
              <w:widowControl w:val="1"/>
              <w:spacing w:line="0" w:lineRule="atLeast"/>
              <w:ind w:left="328" w:leftChars="-45" w:hanging="422" w:hangingChars="21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身体拘束等の適正化を図るため、次に掲げる措置を講じているか。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754" w:leftChars="157"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身体拘束等の適正化のための対策を検討する委員会（テレビ電話装置</w:t>
            </w:r>
            <w:r>
              <w:rPr>
                <w:rFonts w:hint="eastAsia" w:ascii="ＭＳ 明朝" w:hAnsi="ＭＳ 明朝" w:eastAsia="ＭＳ 明朝"/>
                <w:color w:val="auto"/>
                <w:kern w:val="0"/>
                <w:sz w:val="20"/>
              </w:rPr>
              <w:t>等を活用して行うことができるものとする。）を定期的に開催し、その結果について、従業者に周知徹底を図っているか。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8" w:leftChars="156"/>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身体拘束等の適正化のための指針を整備しているか。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Chars="0" w:firstLineChars="0"/>
              <w:rPr>
                <w:rFonts w:hint="default" w:ascii="ＭＳ 明朝" w:hAnsi="ＭＳ 明朝" w:eastAsia="ＭＳ 明朝"/>
                <w:color w:val="auto"/>
                <w:kern w:val="0"/>
                <w:sz w:val="20"/>
              </w:rPr>
            </w:pPr>
          </w:p>
          <w:p>
            <w:pPr>
              <w:pStyle w:val="0"/>
              <w:widowControl w:val="1"/>
              <w:spacing w:line="0" w:lineRule="atLeast"/>
              <w:ind w:leftChars="0" w:firstLineChars="0"/>
              <w:rPr>
                <w:rFonts w:hint="default" w:ascii="ＭＳ 明朝" w:hAnsi="ＭＳ 明朝" w:eastAsia="ＭＳ 明朝"/>
                <w:color w:val="auto"/>
                <w:kern w:val="0"/>
                <w:sz w:val="20"/>
              </w:rPr>
            </w:pPr>
          </w:p>
          <w:p>
            <w:pPr>
              <w:pStyle w:val="0"/>
              <w:widowControl w:val="1"/>
              <w:spacing w:line="0" w:lineRule="atLeast"/>
              <w:ind w:leftChars="0" w:firstLineChars="0"/>
              <w:rPr>
                <w:rFonts w:hint="default" w:ascii="ＭＳ 明朝" w:hAnsi="ＭＳ 明朝" w:eastAsia="ＭＳ 明朝"/>
                <w:color w:val="auto"/>
                <w:kern w:val="0"/>
                <w:sz w:val="20"/>
              </w:rPr>
            </w:pPr>
          </w:p>
          <w:p>
            <w:pPr>
              <w:pStyle w:val="0"/>
              <w:widowControl w:val="1"/>
              <w:spacing w:line="0" w:lineRule="atLeast"/>
              <w:ind w:leftChars="0" w:firstLineChars="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従業者に対し、身体拘束等の適正化のための研修を定期的に実施して</w:t>
            </w:r>
            <w:r>
              <w:rPr>
                <w:rFonts w:hint="eastAsia" w:ascii="ＭＳ 明朝" w:hAnsi="ＭＳ 明朝" w:eastAsia="ＭＳ 明朝"/>
                <w:color w:val="auto"/>
                <w:kern w:val="0"/>
                <w:sz w:val="20"/>
              </w:rPr>
              <w:t>いるか。</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身体拘束の有無　：　有　・　無</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【身体拘束等の適正化のための指針】</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□事業所における身体拘束等の適正化に関する基本的な考え方</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□身体拘束等の適正化検討委員会その他事業所内の組織に関する事項</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□身体拘束等の適正化のための職員研修に関する基本方針</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□事業所で発生した身体拘束等の報告方法の方策に関する基本方針</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□身体拘束等発生時の対応に関する基本方針</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□利用者等に対する当該指針の閲覧に関する基本方針</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□その他身体拘束等の適正化のための必要な基本方針</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Chars="0" w:firstLine="0" w:firstLineChars="0"/>
              <w:rPr>
                <w:rFonts w:hint="default" w:ascii="ＭＳ 明朝" w:hAnsi="ＭＳ 明朝" w:eastAsia="ＭＳ 明朝"/>
                <w:color w:val="auto"/>
                <w:kern w:val="0"/>
                <w:sz w:val="20"/>
              </w:rPr>
            </w:pPr>
          </w:p>
          <w:p>
            <w:pPr>
              <w:pStyle w:val="0"/>
              <w:widowControl w:val="1"/>
              <w:spacing w:line="0" w:lineRule="atLeast"/>
              <w:ind w:left="0" w:leftChars="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35</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36</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　秘密保持等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雇用契約書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誓約書</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就業規則等</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個人情報保護規定</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同意書</w:t>
            </w:r>
          </w:p>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事業所の従業者及び管理者は、正当な理由がなく、その業務上知り得た利用者又はその家族の秘密を漏らしていないか。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従業者及び管理者であった者が、正当な理由がなく、その業務上知り得た利用者又はその家族の秘密を漏らすことがないよう、必要な措置を講じているか。</w:t>
            </w:r>
          </w:p>
          <w:p>
            <w:pPr>
              <w:pStyle w:val="0"/>
              <w:widowControl w:val="1"/>
              <w:spacing w:line="0" w:lineRule="atLeast"/>
              <w:ind w:left="328" w:hanging="328" w:hangingChars="164"/>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※具体的には、従業者が、従業者でなくなった後においても、これらの秘密を保持すべき旨を従業者との雇用契約等に取り決めるなどの措置を講じているか。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他の事業者等に対して、利用者又は</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その家族に関する情報を</w:t>
            </w:r>
            <w:r>
              <w:rPr>
                <w:rFonts w:hint="eastAsia" w:ascii="ＭＳ 明朝" w:hAnsi="ＭＳ 明朝" w:eastAsia="ＭＳ 明朝"/>
                <w:color w:val="auto"/>
                <w:kern w:val="0"/>
                <w:sz w:val="20"/>
              </w:rPr>
              <w:t>提供する際は、あらかじめ文書により当該利用者又はその家族の同意を得ているか。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Chars="0" w:firstLineChars="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措置方法</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雇用契約書</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誓約書</w:t>
            </w:r>
          </w:p>
          <w:p>
            <w:pPr>
              <w:pStyle w:val="0"/>
              <w:widowControl w:val="1"/>
              <w:spacing w:line="0" w:lineRule="atLeast"/>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その他（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同意文書の状況</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契約書</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重要事項説明書に添付</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同意書</w:t>
            </w:r>
            <w:r>
              <w:rPr>
                <w:rFonts w:hint="default" w:ascii="ＭＳ 明朝" w:hAnsi="ＭＳ 明朝" w:eastAsia="ＭＳ 明朝"/>
                <w:color w:val="auto"/>
                <w:kern w:val="0"/>
                <w:sz w:val="20"/>
              </w:rPr>
              <w:t xml:space="preserve">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その他（　　　　　　　　　　　　）</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36</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37</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31</w:t>
            </w:r>
            <w:r>
              <w:rPr>
                <w:rFonts w:hint="default" w:ascii="ＭＳ 明朝" w:hAnsi="ＭＳ 明朝" w:eastAsia="ＭＳ 明朝"/>
                <w:color w:val="auto"/>
                <w:kern w:val="0"/>
                <w:sz w:val="20"/>
              </w:rPr>
              <w:t>　情報の提供等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重要事項説明書</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広告例（チラシ等）</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指定居宅介護等を利用しようとする者が、適切かつ円滑に利用することができるように、当該事業者が実施する事業の内容に関する情報の提供を行うよう努めているか。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当該事業者について広告をする場合においては、その内容が虚偽又は誇大なものとなっていないか。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情報提供方法</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ホームページの作成</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広告の作成</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情報公表システム</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その他（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37</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38</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　利益供与等の禁止</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・委員会議事録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・研修の記録</w:t>
            </w:r>
          </w:p>
          <w:p>
            <w:pPr>
              <w:pStyle w:val="0"/>
              <w:widowControl w:val="1"/>
              <w:spacing w:line="0" w:lineRule="atLeast"/>
              <w:ind w:left="180" w:hanging="18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18"/>
              </w:rPr>
              <w:t>・担当者が分かる書類</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8" w:leftChars="-45" w:hanging="422" w:hangingChars="21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一般相談支援事業者若しくは特定相談支援事業者若しくは他の</w:t>
            </w:r>
            <w:r>
              <w:rPr>
                <w:rFonts w:hint="eastAsia" w:ascii="ＭＳ 明朝" w:hAnsi="ＭＳ 明朝" w:eastAsia="ＭＳ 明朝"/>
                <w:color w:val="auto"/>
                <w:kern w:val="0"/>
                <w:sz w:val="20"/>
              </w:rPr>
              <w:t>障害福祉サービスの事業を行う者等又はその従業者に対し、利用者又はその家族に対して当該指定居宅介護事業者等を紹介することの対償として、金品その他の財産上の利益を供与していないか。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38</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39</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　苦情解決</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苦情解決処理規定</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苦情受付簿等</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重要事項説明書</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公表資料</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330" w:leftChars="-45" w:hanging="424" w:hangingChars="212"/>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提供したサービスに関する利用者又はその家族からの苦情に迅速かつ適切に対応するために、苦情を受け付けるための窓口を設置する等の必要な措置を講じているか。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苦情を受け付けた場合には、当該苦情の内容等を記録しているか。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提供したサービスに関し、法第</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項の規定により</w:t>
            </w:r>
            <w:r>
              <w:rPr>
                <w:rFonts w:hint="eastAsia" w:ascii="ＭＳ 明朝" w:hAnsi="ＭＳ 明朝" w:eastAsia="ＭＳ 明朝"/>
                <w:color w:val="auto"/>
                <w:kern w:val="0"/>
                <w:sz w:val="20"/>
              </w:rPr>
              <w:t>市町村</w:t>
            </w:r>
            <w:r>
              <w:rPr>
                <w:rFonts w:hint="default" w:ascii="ＭＳ 明朝" w:hAnsi="ＭＳ 明朝" w:eastAsia="ＭＳ 明朝"/>
                <w:color w:val="auto"/>
                <w:kern w:val="0"/>
                <w:sz w:val="20"/>
              </w:rPr>
              <w:t>が</w:t>
            </w:r>
            <w:r>
              <w:rPr>
                <w:rFonts w:hint="eastAsia" w:ascii="ＭＳ 明朝" w:hAnsi="ＭＳ 明朝" w:eastAsia="ＭＳ 明朝"/>
                <w:color w:val="auto"/>
                <w:kern w:val="0"/>
                <w:sz w:val="20"/>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12" w:leftChars="-45" w:hanging="506" w:hangingChars="2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提供したサービスに関し、法第</w:t>
            </w:r>
            <w:r>
              <w:rPr>
                <w:rFonts w:hint="default" w:ascii="ＭＳ 明朝" w:hAnsi="ＭＳ 明朝" w:eastAsia="ＭＳ 明朝"/>
                <w:color w:val="auto"/>
                <w:kern w:val="0"/>
                <w:sz w:val="20"/>
              </w:rPr>
              <w:t>11</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項の規定により</w:t>
            </w:r>
            <w:r>
              <w:rPr>
                <w:rFonts w:hint="eastAsia" w:ascii="ＭＳ 明朝" w:hAnsi="ＭＳ 明朝" w:eastAsia="ＭＳ 明朝"/>
                <w:color w:val="auto"/>
                <w:kern w:val="0"/>
                <w:sz w:val="20"/>
              </w:rPr>
              <w:t>知事が行う報告若しくはサービスの提供の記録、帳簿書類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改善を行っているか。</w:t>
            </w:r>
          </w:p>
          <w:p>
            <w:pPr>
              <w:pStyle w:val="0"/>
              <w:widowControl w:val="1"/>
              <w:spacing w:line="0" w:lineRule="atLeast"/>
              <w:ind w:left="473" w:leftChars="-72" w:hanging="624" w:hangingChars="312"/>
              <w:rPr>
                <w:rFonts w:hint="default" w:ascii="ＭＳ 明朝" w:hAnsi="ＭＳ 明朝" w:eastAsia="ＭＳ 明朝"/>
                <w:color w:val="auto"/>
                <w:kern w:val="0"/>
                <w:sz w:val="20"/>
              </w:rPr>
            </w:pPr>
          </w:p>
          <w:p>
            <w:pPr>
              <w:pStyle w:val="0"/>
              <w:widowControl w:val="1"/>
              <w:spacing w:line="0" w:lineRule="atLeast"/>
              <w:ind w:left="473" w:leftChars="-72" w:hanging="624" w:hangingChars="3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提供したサービスに関し、法第</w:t>
            </w:r>
            <w:r>
              <w:rPr>
                <w:rFonts w:hint="default" w:ascii="ＭＳ 明朝" w:hAnsi="ＭＳ 明朝" w:eastAsia="ＭＳ 明朝"/>
                <w:color w:val="auto"/>
                <w:kern w:val="0"/>
                <w:sz w:val="20"/>
              </w:rPr>
              <w:t>48</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項の規定により</w:t>
            </w:r>
            <w:r>
              <w:rPr>
                <w:rFonts w:hint="eastAsia" w:ascii="ＭＳ 明朝" w:hAnsi="ＭＳ 明朝" w:eastAsia="ＭＳ 明朝"/>
                <w:color w:val="auto"/>
                <w:kern w:val="0"/>
                <w:sz w:val="20"/>
              </w:rPr>
              <w:t>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知事、市町村又は市町村長から求めがあった場合には、（３）から（５）までの改善の内容を知事、市町村又は市町村長に報告しているか。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（７）</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社会福祉法第</w:t>
            </w:r>
            <w:r>
              <w:rPr>
                <w:rFonts w:hint="default" w:ascii="ＭＳ 明朝" w:hAnsi="ＭＳ 明朝" w:eastAsia="ＭＳ 明朝"/>
                <w:color w:val="auto"/>
                <w:kern w:val="0"/>
                <w:sz w:val="20"/>
              </w:rPr>
              <w:t>83</w:t>
            </w:r>
            <w:r>
              <w:rPr>
                <w:rFonts w:hint="default" w:ascii="ＭＳ 明朝" w:hAnsi="ＭＳ 明朝" w:eastAsia="ＭＳ 明朝"/>
                <w:color w:val="auto"/>
                <w:kern w:val="0"/>
                <w:sz w:val="20"/>
              </w:rPr>
              <w:t>条に規定する運営適正化委員会が同法第</w:t>
            </w:r>
            <w:r>
              <w:rPr>
                <w:rFonts w:hint="default" w:ascii="ＭＳ 明朝" w:hAnsi="ＭＳ 明朝" w:eastAsia="ＭＳ 明朝"/>
                <w:color w:val="auto"/>
                <w:kern w:val="0"/>
                <w:sz w:val="20"/>
              </w:rPr>
              <w:t>85</w:t>
            </w:r>
            <w:r>
              <w:rPr>
                <w:rFonts w:hint="default" w:ascii="ＭＳ 明朝" w:hAnsi="ＭＳ 明朝" w:eastAsia="ＭＳ 明朝"/>
                <w:color w:val="auto"/>
                <w:kern w:val="0"/>
                <w:sz w:val="20"/>
              </w:rPr>
              <w:t>条の規</w:t>
            </w:r>
            <w:r>
              <w:rPr>
                <w:rFonts w:hint="eastAsia" w:ascii="ＭＳ 明朝" w:hAnsi="ＭＳ 明朝" w:eastAsia="ＭＳ 明朝"/>
                <w:color w:val="auto"/>
                <w:kern w:val="0"/>
                <w:sz w:val="20"/>
              </w:rPr>
              <w:t>定により行う調査又はあっせんにできる限り協力しているか。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措置状況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相談窓口の設置</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説明文書の交付</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事業所内の掲示</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その他（　　　　　　　　　　　　　　）</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苦情処理の体制</w:t>
            </w:r>
          </w:p>
          <w:p>
            <w:pPr>
              <w:pStyle w:val="0"/>
              <w:widowControl w:val="1"/>
              <w:spacing w:line="0" w:lineRule="atLeast"/>
              <w:rPr>
                <w:rFonts w:hint="default" w:ascii="ＭＳ 明朝" w:hAnsi="ＭＳ 明朝" w:eastAsia="ＭＳ 明朝"/>
                <w:color w:val="auto"/>
                <w:kern w:val="0"/>
                <w:sz w:val="20"/>
                <w:u w:val="single" w:color="auto"/>
              </w:rPr>
            </w:pPr>
            <w:r>
              <w:rPr>
                <w:rFonts w:hint="eastAsia" w:ascii="ＭＳ 明朝" w:hAnsi="ＭＳ 明朝" w:eastAsia="ＭＳ 明朝"/>
                <w:color w:val="auto"/>
                <w:kern w:val="0"/>
                <w:sz w:val="20"/>
              </w:rPr>
              <w:t>　○苦情解決責任者</w:t>
            </w:r>
            <w:r>
              <w:rPr>
                <w:rFonts w:hint="eastAsia" w:ascii="ＭＳ 明朝" w:hAnsi="ＭＳ 明朝" w:eastAsia="ＭＳ 明朝"/>
                <w:color w:val="auto"/>
                <w:kern w:val="0"/>
                <w:sz w:val="20"/>
                <w:u w:val="single" w:color="auto"/>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○苦情受付担当者</w:t>
            </w:r>
            <w:r>
              <w:rPr>
                <w:rFonts w:hint="eastAsia" w:ascii="ＭＳ 明朝" w:hAnsi="ＭＳ 明朝" w:eastAsia="ＭＳ 明朝"/>
                <w:color w:val="auto"/>
                <w:kern w:val="0"/>
                <w:sz w:val="20"/>
                <w:u w:val="single" w:color="auto"/>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○第三者委員の設置：人数</w:t>
            </w:r>
            <w:r>
              <w:rPr>
                <w:rFonts w:hint="eastAsia" w:ascii="ＭＳ 明朝" w:hAnsi="ＭＳ 明朝" w:eastAsia="ＭＳ 明朝"/>
                <w:color w:val="auto"/>
                <w:kern w:val="0"/>
                <w:sz w:val="20"/>
                <w:u w:val="single" w:color="auto"/>
              </w:rPr>
              <w:t>　　　　人</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（２）いる　・　いない・　該当なし</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苦情受付状況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○苦情受付件数</w:t>
            </w:r>
            <w:r>
              <w:rPr>
                <w:rFonts w:hint="eastAsia" w:ascii="ＭＳ 明朝" w:hAnsi="ＭＳ 明朝" w:eastAsia="ＭＳ 明朝"/>
                <w:color w:val="auto"/>
                <w:kern w:val="0"/>
                <w:sz w:val="20"/>
                <w:u w:val="single" w:color="auto"/>
              </w:rPr>
              <w:t>　　　　件</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○記録作成：　有　・　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○解決結果の公表：　有　・　無</w:t>
            </w:r>
          </w:p>
          <w:p>
            <w:pPr>
              <w:pStyle w:val="0"/>
              <w:widowControl w:val="1"/>
              <w:spacing w:line="0" w:lineRule="atLeast"/>
              <w:rPr>
                <w:rFonts w:hint="default" w:ascii="ＭＳ 明朝" w:hAnsi="ＭＳ 明朝" w:eastAsia="ＭＳ 明朝"/>
                <w:color w:val="auto"/>
                <w:kern w:val="0"/>
                <w:sz w:val="20"/>
                <w:u w:val="single" w:color="auto"/>
              </w:rPr>
            </w:pPr>
            <w:r>
              <w:rPr>
                <w:rFonts w:hint="eastAsia" w:ascii="ＭＳ 明朝" w:hAnsi="ＭＳ 明朝" w:eastAsia="ＭＳ 明朝"/>
                <w:color w:val="auto"/>
                <w:kern w:val="0"/>
                <w:sz w:val="20"/>
              </w:rPr>
              <w:t>　○公表方法：</w:t>
            </w:r>
            <w:r>
              <w:rPr>
                <w:rFonts w:hint="eastAsia" w:ascii="ＭＳ 明朝" w:hAnsi="ＭＳ 明朝" w:eastAsia="ＭＳ 明朝"/>
                <w:color w:val="auto"/>
                <w:kern w:val="0"/>
                <w:sz w:val="20"/>
                <w:u w:val="single" w:color="auto"/>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（３）いる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（４）いる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（５）いる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（６）いる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（７）いる　・　いない　・　該当なし</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39</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40</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　事故発生時の対応</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事故に関する記録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事故対応マニュアル</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ヒヤリ・ハット記録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損害賠償保険証書等</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18"/>
              </w:rPr>
              <w:t>職員会議録</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利用者に対するサービスの提供により事故が発生した場合は、松江市、当該利用者の家族等に連絡を行うとともに、必要な措置を講じているか。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13" w:leftChars="225"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※あらかじめ対応方法を定めておくことや、</w:t>
            </w:r>
            <w:r>
              <w:rPr>
                <w:rFonts w:hint="default" w:ascii="ＭＳ 明朝" w:hAnsi="ＭＳ 明朝" w:eastAsia="ＭＳ 明朝"/>
                <w:color w:val="auto"/>
                <w:kern w:val="0"/>
                <w:sz w:val="20"/>
              </w:rPr>
              <w:t>AED</w:t>
            </w:r>
            <w:r>
              <w:rPr>
                <w:rFonts w:hint="default" w:ascii="ＭＳ 明朝" w:hAnsi="ＭＳ 明朝" w:eastAsia="ＭＳ 明朝"/>
                <w:color w:val="auto"/>
                <w:kern w:val="0"/>
                <w:sz w:val="20"/>
              </w:rPr>
              <w:t>の設置や救命講習等を受講する</w:t>
            </w:r>
            <w:r>
              <w:rPr>
                <w:rFonts w:hint="eastAsia" w:ascii="ＭＳ 明朝" w:hAnsi="ＭＳ 明朝" w:eastAsia="ＭＳ 明朝"/>
                <w:color w:val="auto"/>
                <w:kern w:val="0"/>
                <w:sz w:val="20"/>
              </w:rPr>
              <w:t>ことが望ましい。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事故の状況及び事故に際して採った</w:t>
            </w:r>
            <w:r>
              <w:rPr>
                <w:rFonts w:hint="default" w:ascii="ＭＳ 明朝" w:hAnsi="ＭＳ 明朝" w:eastAsia="ＭＳ 明朝"/>
                <w:color w:val="auto"/>
                <w:kern w:val="0"/>
                <w:sz w:val="20"/>
              </w:rPr>
              <w:t>処置について、記録してい</w:t>
            </w:r>
            <w:r>
              <w:rPr>
                <w:rFonts w:hint="eastAsia" w:ascii="ＭＳ 明朝" w:hAnsi="ＭＳ 明朝" w:eastAsia="ＭＳ 明朝"/>
                <w:color w:val="auto"/>
                <w:kern w:val="0"/>
                <w:sz w:val="20"/>
              </w:rPr>
              <w:t>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45" w:hanging="564" w:hangingChars="28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利用者に対するサービスの提供により賠償すべき事故が発生した場合は、損害賠償を速やかに行っているか。</w:t>
            </w: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発生状況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事例：</w:t>
            </w:r>
            <w:r>
              <w:rPr>
                <w:rFonts w:hint="eastAsia" w:ascii="ＭＳ 明朝" w:hAnsi="ＭＳ 明朝" w:eastAsia="ＭＳ 明朝"/>
                <w:color w:val="auto"/>
                <w:kern w:val="0"/>
                <w:sz w:val="20"/>
                <w:u w:val="single" w:color="auto"/>
              </w:rPr>
              <w:t>　　　　　　　</w:t>
            </w:r>
            <w:r>
              <w:rPr>
                <w:rFonts w:hint="default" w:ascii="ＭＳ 明朝" w:hAnsi="ＭＳ 明朝" w:eastAsia="ＭＳ 明朝"/>
                <w:color w:val="auto"/>
                <w:kern w:val="0"/>
                <w:sz w:val="20"/>
              </w:rPr>
              <w:t>件</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ind w:firstLine="214" w:firstLineChars="107"/>
              <w:rPr>
                <w:rFonts w:hint="default" w:ascii="ＭＳ 明朝" w:hAnsi="ＭＳ 明朝" w:eastAsia="ＭＳ 明朝"/>
                <w:color w:val="auto"/>
                <w:kern w:val="0"/>
                <w:sz w:val="20"/>
              </w:rPr>
            </w:pPr>
          </w:p>
          <w:p>
            <w:pPr>
              <w:pStyle w:val="0"/>
              <w:widowControl w:val="1"/>
              <w:spacing w:line="0" w:lineRule="atLeast"/>
              <w:ind w:firstLine="214" w:firstLineChars="107"/>
              <w:rPr>
                <w:rFonts w:hint="default" w:ascii="ＭＳ 明朝" w:hAnsi="ＭＳ 明朝" w:eastAsia="ＭＳ 明朝"/>
                <w:color w:val="auto"/>
                <w:kern w:val="0"/>
                <w:sz w:val="20"/>
              </w:rPr>
            </w:pPr>
            <w:r>
              <w:rPr>
                <w:rFonts w:hint="eastAsia" w:ascii="ＭＳ 明朝" w:hAnsi="ＭＳ 明朝" w:eastAsia="ＭＳ 明朝"/>
                <w:color w:val="auto"/>
                <w:kern w:val="0"/>
                <w:sz w:val="20"/>
              </w:rPr>
              <w:t>損害賠償保険への加入：　</w:t>
            </w:r>
            <w:r>
              <w:rPr>
                <w:rFonts w:hint="default" w:ascii="ＭＳ 明朝" w:hAnsi="ＭＳ 明朝" w:eastAsia="ＭＳ 明朝"/>
                <w:color w:val="auto"/>
                <w:kern w:val="0"/>
                <w:sz w:val="20"/>
              </w:rPr>
              <w:t>有</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無</w:t>
            </w:r>
          </w:p>
          <w:p>
            <w:pPr>
              <w:pStyle w:val="0"/>
              <w:widowControl w:val="1"/>
              <w:spacing w:line="0" w:lineRule="atLeast"/>
              <w:ind w:firstLine="214" w:firstLineChars="107"/>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40</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r>
              <w:rPr>
                <w:rFonts w:hint="default" w:ascii="ＭＳ 明朝" w:hAnsi="ＭＳ 明朝" w:eastAsia="ＭＳ 明朝"/>
                <w:color w:val="auto"/>
                <w:kern w:val="0"/>
                <w:sz w:val="20"/>
              </w:rPr>
              <w:t>41</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35</w:t>
            </w:r>
            <w:r>
              <w:rPr>
                <w:rFonts w:hint="default" w:ascii="ＭＳ 明朝" w:hAnsi="ＭＳ 明朝" w:eastAsia="ＭＳ 明朝"/>
                <w:color w:val="auto"/>
                <w:kern w:val="0"/>
                <w:sz w:val="20"/>
              </w:rPr>
              <w:t>　虐待の防止</w:t>
            </w: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rPr>
                <w:rFonts w:hint="eastAsia"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・委員会議事録</w:t>
            </w:r>
          </w:p>
          <w:p>
            <w:pPr>
              <w:pStyle w:val="0"/>
              <w:widowControl w:val="1"/>
              <w:spacing w:line="0" w:lineRule="atLeast"/>
              <w:rPr>
                <w:rFonts w:hint="eastAsia" w:ascii="ＭＳ 明朝" w:hAnsi="ＭＳ 明朝" w:eastAsia="ＭＳ 明朝"/>
                <w:color w:val="auto"/>
                <w:kern w:val="0"/>
                <w:sz w:val="18"/>
              </w:rPr>
            </w:pPr>
          </w:p>
          <w:p>
            <w:pPr>
              <w:pStyle w:val="0"/>
              <w:widowControl w:val="1"/>
              <w:spacing w:line="0" w:lineRule="atLeast"/>
              <w:rPr>
                <w:rFonts w:hint="eastAsia" w:ascii="ＭＳ 明朝" w:hAnsi="ＭＳ 明朝" w:eastAsia="ＭＳ 明朝"/>
                <w:color w:val="auto"/>
                <w:kern w:val="0"/>
                <w:sz w:val="18"/>
              </w:rPr>
            </w:pPr>
          </w:p>
          <w:p>
            <w:pPr>
              <w:pStyle w:val="0"/>
              <w:widowControl w:val="1"/>
              <w:spacing w:line="0" w:lineRule="atLeast"/>
              <w:rPr>
                <w:rFonts w:hint="eastAsia" w:ascii="ＭＳ 明朝" w:hAnsi="ＭＳ 明朝" w:eastAsia="ＭＳ 明朝"/>
                <w:color w:val="auto"/>
                <w:kern w:val="0"/>
                <w:sz w:val="18"/>
              </w:rPr>
            </w:pPr>
          </w:p>
          <w:p>
            <w:pPr>
              <w:pStyle w:val="0"/>
              <w:widowControl w:val="1"/>
              <w:spacing w:line="0" w:lineRule="atLeas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・研修をしたことが分かる書類</w:t>
            </w:r>
          </w:p>
          <w:p>
            <w:pPr>
              <w:pStyle w:val="0"/>
              <w:widowControl w:val="1"/>
              <w:spacing w:line="0" w:lineRule="atLeast"/>
              <w:rPr>
                <w:rFonts w:hint="eastAsia"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・担当者を配置していることが分かる書類</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日から義務化】</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（１）虐待の発生又はその再発を防止するため、次の措置を講じているか。</w:t>
            </w:r>
          </w:p>
          <w:p>
            <w:pPr>
              <w:pStyle w:val="0"/>
              <w:widowControl w:val="1"/>
              <w:spacing w:line="0" w:lineRule="atLeast"/>
              <w:ind w:left="329" w:leftChars="90" w:hanging="140" w:hangingChars="70"/>
              <w:rPr>
                <w:rFonts w:hint="default" w:ascii="ＭＳ 明朝" w:hAnsi="ＭＳ 明朝" w:eastAsia="ＭＳ 明朝"/>
                <w:color w:val="auto"/>
                <w:kern w:val="0"/>
                <w:sz w:val="20"/>
              </w:rPr>
            </w:pPr>
          </w:p>
          <w:p>
            <w:pPr>
              <w:pStyle w:val="0"/>
              <w:widowControl w:val="1"/>
              <w:spacing w:line="0" w:lineRule="atLeast"/>
              <w:ind w:left="329" w:leftChars="90" w:hanging="140" w:hangingChars="70"/>
              <w:rPr>
                <w:rFonts w:hint="default" w:ascii="ＭＳ 明朝" w:hAnsi="ＭＳ 明朝" w:eastAsia="ＭＳ 明朝"/>
                <w:color w:val="auto"/>
                <w:kern w:val="0"/>
                <w:sz w:val="20"/>
              </w:rPr>
            </w:pPr>
          </w:p>
          <w:p>
            <w:pPr>
              <w:pStyle w:val="0"/>
              <w:widowControl w:val="1"/>
              <w:spacing w:line="0" w:lineRule="atLeast"/>
              <w:ind w:left="329" w:leftChars="90" w:hanging="140" w:hangingChars="70"/>
              <w:rPr>
                <w:rFonts w:hint="default" w:ascii="ＭＳ 明朝" w:hAnsi="ＭＳ 明朝" w:eastAsia="ＭＳ 明朝"/>
                <w:color w:val="auto"/>
                <w:kern w:val="0"/>
                <w:sz w:val="20"/>
              </w:rPr>
            </w:pPr>
          </w:p>
          <w:p>
            <w:pPr>
              <w:pStyle w:val="0"/>
              <w:widowControl w:val="1"/>
              <w:spacing w:line="0" w:lineRule="atLeast"/>
              <w:ind w:left="329" w:leftChars="90" w:hanging="140" w:hangingChars="70"/>
              <w:rPr>
                <w:rFonts w:hint="default" w:ascii="ＭＳ 明朝" w:hAnsi="ＭＳ 明朝" w:eastAsia="ＭＳ 明朝"/>
                <w:color w:val="auto"/>
                <w:kern w:val="0"/>
                <w:sz w:val="20"/>
              </w:rPr>
            </w:pPr>
          </w:p>
          <w:p>
            <w:pPr>
              <w:pStyle w:val="0"/>
              <w:widowControl w:val="1"/>
              <w:spacing w:line="0" w:lineRule="atLeast"/>
              <w:ind w:left="329" w:leftChars="90" w:hanging="140" w:hangingChars="70"/>
              <w:rPr>
                <w:rFonts w:hint="default" w:ascii="ＭＳ 明朝" w:hAnsi="ＭＳ 明朝" w:eastAsia="ＭＳ 明朝"/>
                <w:color w:val="auto"/>
                <w:kern w:val="0"/>
                <w:sz w:val="20"/>
              </w:rPr>
            </w:pP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事業所における虐待の防止のための対策を検討する委員会（テレビ電</w:t>
            </w:r>
            <w:r>
              <w:rPr>
                <w:rFonts w:hint="eastAsia" w:ascii="ＭＳ 明朝" w:hAnsi="ＭＳ 明朝" w:eastAsia="ＭＳ 明朝"/>
                <w:color w:val="auto"/>
                <w:kern w:val="0"/>
                <w:sz w:val="20"/>
              </w:rPr>
              <w:t>話装置を活用して行うことができるものとする。）を定期的に開催するとともに、その結果について、従業者に周知徹底しているか。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事業所において、従業者に対し、虐待の防止のための研修を定期的に</w:t>
            </w:r>
            <w:r>
              <w:rPr>
                <w:rFonts w:hint="eastAsia" w:ascii="ＭＳ 明朝" w:hAnsi="ＭＳ 明朝" w:eastAsia="ＭＳ 明朝"/>
                <w:color w:val="auto"/>
                <w:kern w:val="0"/>
                <w:sz w:val="20"/>
              </w:rPr>
              <w:t>実施しているか。（年１回以上）</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w:t>
            </w:r>
            <w:r>
              <w:rPr>
                <w:rFonts w:hint="default" w:ascii="ＭＳ 明朝" w:hAnsi="ＭＳ 明朝" w:eastAsia="ＭＳ 明朝"/>
                <w:color w:val="auto"/>
                <w:kern w:val="0"/>
                <w:sz w:val="20"/>
              </w:rPr>
              <w:t xml:space="preserve"> ①</w:t>
            </w:r>
            <w:r>
              <w:rPr>
                <w:rFonts w:hint="default" w:ascii="ＭＳ 明朝" w:hAnsi="ＭＳ 明朝" w:eastAsia="ＭＳ 明朝"/>
                <w:color w:val="auto"/>
                <w:kern w:val="0"/>
                <w:sz w:val="20"/>
              </w:rPr>
              <w:t>と</w:t>
            </w:r>
            <w:r>
              <w:rPr>
                <w:rFonts w:hint="default" w:ascii="ＭＳ 明朝" w:hAnsi="ＭＳ 明朝" w:eastAsia="ＭＳ 明朝"/>
                <w:color w:val="auto"/>
                <w:kern w:val="0"/>
                <w:sz w:val="20"/>
              </w:rPr>
              <w:t>②</w:t>
            </w:r>
            <w:r>
              <w:rPr>
                <w:rFonts w:hint="default" w:ascii="ＭＳ 明朝" w:hAnsi="ＭＳ 明朝" w:eastAsia="ＭＳ 明朝"/>
                <w:color w:val="auto"/>
                <w:kern w:val="0"/>
                <w:sz w:val="20"/>
              </w:rPr>
              <w:t>の措置を適切に実施するための担当者を置いているか。</w:t>
            </w:r>
          </w:p>
          <w:p>
            <w:pPr>
              <w:pStyle w:val="0"/>
              <w:widowControl w:val="1"/>
              <w:spacing w:line="0" w:lineRule="atLeast"/>
              <w:ind w:left="395" w:leftChars="93"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（※虐待防止のための担当者については、サービス提供責任者等を配置すること。）</w:t>
            </w:r>
          </w:p>
          <w:p>
            <w:pPr>
              <w:pStyle w:val="0"/>
              <w:widowControl w:val="1"/>
              <w:spacing w:line="0" w:lineRule="atLeast"/>
              <w:ind w:firstLine="328" w:firstLineChars="164"/>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【虐待防止の措置】</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□虐待防止委員会の開催及びその結果についての従業者への周知</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□虐待防止のための研修の実施</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□虐待防止の措置を適切に実施すための担当者の設置</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【担当者職・氏名】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40</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サービス基準条例第</w:t>
            </w:r>
            <w:r>
              <w:rPr>
                <w:rFonts w:hint="default" w:ascii="ＭＳ 明朝" w:hAnsi="ＭＳ 明朝" w:eastAsia="ＭＳ 明朝"/>
                <w:color w:val="auto"/>
                <w:kern w:val="0"/>
                <w:sz w:val="20"/>
              </w:rPr>
              <w:t>41</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　会計の区分</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会計書類（前年度の財務諸表（決算書類）</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事業所ごとに経理を区分するとともに、指定居宅介護（重度訪問介護、同行援護、行動援護）の事業の会計をその他の事業の会計と区分しているか。　</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41</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42</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　記録の整備</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［関係書類］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出勤簿等</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設備備品一覧</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会計書類</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個別支援計画</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個人別記録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苦情の内容等に係る記録</w:t>
            </w:r>
          </w:p>
          <w:p>
            <w:pPr>
              <w:pStyle w:val="0"/>
              <w:widowControl w:val="1"/>
              <w:spacing w:line="0" w:lineRule="atLeas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基準第</w:t>
            </w:r>
            <w:r>
              <w:rPr>
                <w:rFonts w:hint="eastAsia" w:ascii="ＭＳ 明朝" w:hAnsi="ＭＳ 明朝" w:eastAsia="ＭＳ 明朝"/>
                <w:color w:val="auto"/>
                <w:kern w:val="0"/>
                <w:sz w:val="18"/>
              </w:rPr>
              <w:t>29</w:t>
            </w:r>
            <w:r>
              <w:rPr>
                <w:rFonts w:hint="eastAsia" w:ascii="ＭＳ 明朝" w:hAnsi="ＭＳ 明朝" w:eastAsia="ＭＳ 明朝"/>
                <w:color w:val="auto"/>
                <w:kern w:val="0"/>
                <w:sz w:val="18"/>
              </w:rPr>
              <w:t>条に係る市町村への通知に係る記録</w:t>
            </w:r>
          </w:p>
          <w:p>
            <w:pPr>
              <w:pStyle w:val="0"/>
              <w:widowControl w:val="1"/>
              <w:spacing w:line="0" w:lineRule="atLeast"/>
              <w:rPr>
                <w:rFonts w:hint="default" w:ascii="ＭＳ 明朝" w:hAnsi="ＭＳ 明朝" w:eastAsia="ＭＳ 明朝"/>
                <w:color w:val="auto"/>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従業者、設備、備品及び会計に関する諸記録を整備しているか。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10" w:leftChars="22" w:hanging="564" w:hangingChars="28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利用者に対するサービスの提供に関する諸記録を整備し、当該サービスを提供した日から５年間保存しているか。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整備状況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従業者に関する記録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設備、備品に関する記録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会計に関する記録</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整備状況</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提供したサービスの提供に係る記録</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居宅介護計画書等</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身体拘束等の記録</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 </w:t>
            </w:r>
            <w:r>
              <w:rPr>
                <w:rFonts w:hint="default" w:ascii="ＭＳ 明朝" w:hAnsi="ＭＳ 明朝" w:eastAsia="ＭＳ 明朝"/>
                <w:color w:val="auto"/>
                <w:kern w:val="0"/>
                <w:sz w:val="20"/>
              </w:rPr>
              <w:t>苦情の内容等に係る記録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基準第</w:t>
            </w:r>
            <w:r>
              <w:rPr>
                <w:rFonts w:hint="default" w:ascii="ＭＳ 明朝" w:hAnsi="ＭＳ 明朝" w:eastAsia="ＭＳ 明朝"/>
                <w:color w:val="auto"/>
                <w:kern w:val="0"/>
                <w:sz w:val="20"/>
              </w:rPr>
              <w:t>29</w:t>
            </w:r>
            <w:r>
              <w:rPr>
                <w:rFonts w:hint="default" w:ascii="ＭＳ 明朝" w:hAnsi="ＭＳ 明朝" w:eastAsia="ＭＳ 明朝"/>
                <w:color w:val="auto"/>
                <w:kern w:val="0"/>
                <w:sz w:val="20"/>
              </w:rPr>
              <w:t>条に係る市町村への通知に係る記録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（利用者の不正受給に係る通知）</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42</w:t>
            </w:r>
            <w:r>
              <w:rPr>
                <w:rFonts w:hint="default"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43</w:t>
            </w:r>
            <w:r>
              <w:rPr>
                <w:rFonts w:hint="default"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38 </w:t>
            </w:r>
            <w:r>
              <w:rPr>
                <w:rFonts w:hint="eastAsia" w:ascii="ＭＳ 明朝" w:hAnsi="ＭＳ 明朝" w:eastAsia="ＭＳ 明朝"/>
                <w:color w:val="auto"/>
                <w:kern w:val="0"/>
                <w:sz w:val="20"/>
              </w:rPr>
              <w:t>電磁的記録等</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18"/>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suppressAutoHyphens w:val="1"/>
              <w:autoSpaceDE w:val="0"/>
              <w:autoSpaceDN w:val="0"/>
              <w:adjustRightInd w:val="0"/>
              <w:spacing w:line="0" w:lineRule="atLeast"/>
              <w:ind w:left="600" w:hanging="600" w:hangingChars="300"/>
              <w:textAlignment w:val="baseline"/>
              <w:rPr>
                <w:rFonts w:hint="default" w:ascii="ＭＳ 明朝" w:hAnsi="ＭＳ 明朝" w:eastAsia="ＭＳ 明朝"/>
                <w:color w:val="auto"/>
                <w:sz w:val="20"/>
              </w:rPr>
            </w:pPr>
            <w:r>
              <w:rPr>
                <w:rFonts w:hint="eastAsia" w:ascii="ＭＳ 明朝" w:hAnsi="ＭＳ 明朝" w:eastAsia="ＭＳ 明朝"/>
                <w:color w:val="auto"/>
                <w:sz w:val="20"/>
              </w:rPr>
              <w:t>（１）　指定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電磁的方式その他人の知覚によっては認識することができない方式で作られる記録であって、電子計算機による情報処理の用に供されるものをいう。）により行うことができているか。</w:t>
            </w:r>
          </w:p>
          <w:p>
            <w:pPr>
              <w:pStyle w:val="0"/>
              <w:suppressAutoHyphens w:val="1"/>
              <w:autoSpaceDE w:val="0"/>
              <w:autoSpaceDN w:val="0"/>
              <w:adjustRightInd w:val="0"/>
              <w:spacing w:line="0" w:lineRule="atLeast"/>
              <w:ind w:left="400" w:hanging="400" w:hangingChars="200"/>
              <w:textAlignment w:val="baseline"/>
              <w:rPr>
                <w:rFonts w:hint="default" w:ascii="ＭＳ 明朝" w:hAnsi="ＭＳ 明朝" w:eastAsia="ＭＳ 明朝"/>
                <w:color w:val="auto"/>
                <w:sz w:val="20"/>
              </w:rPr>
            </w:pPr>
          </w:p>
          <w:p>
            <w:pPr>
              <w:pStyle w:val="0"/>
              <w:suppressAutoHyphens w:val="1"/>
              <w:autoSpaceDE w:val="0"/>
              <w:autoSpaceDN w:val="0"/>
              <w:adjustRightInd w:val="0"/>
              <w:spacing w:line="0" w:lineRule="atLeast"/>
              <w:ind w:left="400" w:hanging="400" w:hangingChars="200"/>
              <w:textAlignment w:val="baseline"/>
              <w:rPr>
                <w:rFonts w:hint="default" w:ascii="ＭＳ 明朝" w:hAnsi="ＭＳ 明朝" w:eastAsia="ＭＳ 明朝"/>
                <w:color w:val="auto"/>
                <w:sz w:val="20"/>
              </w:rPr>
            </w:pPr>
            <w:r>
              <w:rPr>
                <w:rFonts w:hint="eastAsia" w:ascii="ＭＳ 明朝" w:hAnsi="ＭＳ 明朝" w:eastAsia="ＭＳ 明朝"/>
                <w:color w:val="auto"/>
                <w:sz w:val="20"/>
              </w:rPr>
              <w:t>（２）　指定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pPr>
              <w:pStyle w:val="0"/>
              <w:widowControl w:val="1"/>
              <w:spacing w:line="0" w:lineRule="atLeast"/>
              <w:rPr>
                <w:rFonts w:hint="default"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作成・保存の実施の有無　　有　・　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作成・保存の内容</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mc:AlternateContent>
                <mc:Choice Requires="wps">
                  <w:drawing>
                    <wp:anchor distT="0" distB="0" distL="114300" distR="114300" simplePos="0" relativeHeight="4" behindDoc="0" locked="0" layoutInCell="1" hidden="0" allowOverlap="1">
                      <wp:simplePos x="0" y="0"/>
                      <wp:positionH relativeFrom="column">
                        <wp:posOffset>209550</wp:posOffset>
                      </wp:positionH>
                      <wp:positionV relativeFrom="paragraph">
                        <wp:posOffset>31750</wp:posOffset>
                      </wp:positionV>
                      <wp:extent cx="2847975" cy="420370"/>
                      <wp:effectExtent l="635" t="635" r="29845" b="10795"/>
                      <wp:wrapNone/>
                      <wp:docPr id="1028" name="大かっこ 6"/>
                      <a:graphic xmlns:a="http://schemas.openxmlformats.org/drawingml/2006/main">
                        <a:graphicData uri="http://schemas.microsoft.com/office/word/2010/wordprocessingShape">
                          <wps:wsp>
                            <wps:cNvPr id="1028" name="大かっこ 6"/>
                            <wps:cNvSpPr/>
                            <wps:spPr>
                              <a:xfrm>
                                <a:off x="0" y="0"/>
                                <a:ext cx="2847975" cy="4203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position-vertical-relative:text;z-index:4;mso-wrap-distance-left:9pt;width:224.25pt;height:33.1pt;mso-position-horizontal-relative:text;position:absolute;margin-left:16.5pt;margin-top:2.5pt;mso-wrap-distance-bottom:0pt;mso-wrap-distance-right:9pt;mso-wrap-distance-top:0pt;"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適　・　否　・　該当なし</w:t>
            </w:r>
          </w:p>
          <w:p>
            <w:pPr>
              <w:pStyle w:val="0"/>
              <w:widowControl w:val="1"/>
              <w:spacing w:line="0" w:lineRule="atLeast"/>
              <w:rPr>
                <w:rFonts w:hint="default" w:ascii="ＭＳ 明朝" w:hAnsi="ＭＳ 明朝" w:eastAsia="ＭＳ 明朝"/>
                <w:color w:val="auto"/>
                <w:kern w:val="0"/>
                <w:sz w:val="20"/>
              </w:rPr>
            </w:pP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224</w:t>
            </w:r>
            <w:r>
              <w:rPr>
                <w:rFonts w:hint="eastAsia"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216</w:t>
            </w:r>
            <w:r>
              <w:rPr>
                <w:rFonts w:hint="eastAsia" w:ascii="ＭＳ 明朝" w:hAnsi="ＭＳ 明朝" w:eastAsia="ＭＳ 明朝"/>
                <w:color w:val="auto"/>
                <w:kern w:val="0"/>
                <w:sz w:val="20"/>
              </w:rPr>
              <w:t>条</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18"/>
              </w:rPr>
            </w:pPr>
          </w:p>
          <w:p>
            <w:pPr>
              <w:pStyle w:val="0"/>
              <w:widowControl w:val="1"/>
              <w:spacing w:line="0" w:lineRule="atLeas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40</w:t>
            </w:r>
            <w:r>
              <w:rPr>
                <w:rFonts w:hint="eastAsia" w:ascii="ＭＳ 明朝" w:hAnsi="ＭＳ 明朝" w:eastAsia="ＭＳ 明朝"/>
                <w:color w:val="auto"/>
                <w:kern w:val="0"/>
                <w:sz w:val="18"/>
              </w:rPr>
              <w:t>　共生型居宅介護等の事業を行う指定訪問介護事業者の基準</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指定訪問介護事業所の従業者の員数が、当該指定訪問介護事業所が提供する指定訪問介護の利用者の数を指定訪問介護の利用者の数及び共生型居宅介護等の利用者の数の合計数であるとした場合における当該指定訪問介護事業所として必要とされる数以上となっ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　共生型居宅介護等の利用者に対して適切なサービスを提供するため、指定居宅等介護事業所その他の関係施設から必要な技術的支援を受けているか。</w:t>
            </w:r>
          </w:p>
          <w:p>
            <w:pPr>
              <w:pStyle w:val="0"/>
              <w:widowControl w:val="1"/>
              <w:spacing w:line="0" w:lineRule="atLeast"/>
              <w:rPr>
                <w:rFonts w:hint="eastAsia" w:ascii="ＭＳ 明朝" w:hAnsi="ＭＳ 明朝" w:eastAsia="ＭＳ 明朝"/>
                <w:color w:val="auto"/>
                <w:kern w:val="0"/>
                <w:sz w:val="20"/>
              </w:rPr>
            </w:pP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サービス基準省令</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サービス基準条例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条</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tc>
      </w:tr>
    </w:tbl>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eastAsia" w:ascii="ＭＳ 明朝" w:hAnsi="ＭＳ 明朝" w:eastAsia="ＭＳ 明朝"/>
          <w:color w:val="auto"/>
          <w:sz w:val="20"/>
        </w:rPr>
      </w:pPr>
    </w:p>
    <w:tbl>
      <w:tblPr>
        <w:tblStyle w:val="11"/>
        <w:tblW w:w="15451"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532"/>
      </w:tblGrid>
      <w:tr>
        <w:trPr>
          <w:trHeight w:val="20" w:hRule="atLeast"/>
          <w:tblHeader/>
        </w:trPr>
        <w:tc>
          <w:tcPr>
            <w:tcW w:w="1545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第５　変更の届出等</w:t>
            </w: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1" w:leftChars="-46" w:hanging="568" w:hangingChars="284"/>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当該指定に係るサービス事業所の名称及び所在地その他障害者の日常生活及び社会生活を総合的に支援するための法律施行規則第</w:t>
            </w:r>
            <w:r>
              <w:rPr>
                <w:rFonts w:hint="default" w:ascii="ＭＳ 明朝" w:hAnsi="ＭＳ 明朝" w:eastAsia="ＭＳ 明朝"/>
                <w:color w:val="auto"/>
                <w:kern w:val="0"/>
                <w:sz w:val="20"/>
              </w:rPr>
              <w:t>34</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23</w:t>
            </w:r>
            <w:r>
              <w:rPr>
                <w:rFonts w:hint="default" w:ascii="ＭＳ 明朝" w:hAnsi="ＭＳ 明朝" w:eastAsia="ＭＳ 明朝"/>
                <w:color w:val="auto"/>
                <w:kern w:val="0"/>
                <w:sz w:val="20"/>
              </w:rPr>
              <w:t>にいう事項に変更があったとき、又は休止した当該事業</w:t>
            </w:r>
            <w:r>
              <w:rPr>
                <w:rFonts w:hint="eastAsia" w:ascii="ＭＳ 明朝" w:hAnsi="ＭＳ 明朝" w:eastAsia="ＭＳ 明朝"/>
                <w:color w:val="auto"/>
                <w:kern w:val="0"/>
                <w:sz w:val="20"/>
              </w:rPr>
              <w:t>を再開したときは、</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日以内に、その旨を</w:t>
            </w:r>
            <w:r>
              <w:rPr>
                <w:rFonts w:hint="eastAsia" w:ascii="ＭＳ 明朝" w:hAnsi="ＭＳ 明朝" w:eastAsia="ＭＳ 明朝"/>
                <w:color w:val="auto"/>
                <w:kern w:val="0"/>
                <w:sz w:val="20"/>
              </w:rPr>
              <w:t>市長</w:t>
            </w:r>
            <w:r>
              <w:rPr>
                <w:rFonts w:hint="default" w:ascii="ＭＳ 明朝" w:hAnsi="ＭＳ 明朝" w:eastAsia="ＭＳ 明朝"/>
                <w:color w:val="auto"/>
                <w:kern w:val="0"/>
                <w:sz w:val="20"/>
              </w:rPr>
              <w:t>に届け出て</w:t>
            </w:r>
            <w:r>
              <w:rPr>
                <w:rFonts w:hint="eastAsia" w:ascii="ＭＳ 明朝" w:hAnsi="ＭＳ 明朝" w:eastAsia="ＭＳ 明朝"/>
                <w:color w:val="auto"/>
                <w:kern w:val="0"/>
                <w:sz w:val="20"/>
              </w:rPr>
              <w:t>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当該指定障害福祉サービスの事業を廃止し、又は休止しようとするときはその廃止または休止の日の１ヵ月前までにその旨を市長に届け出ているか。</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（＊変更届が必要な事項）</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①事業所の名称及び所在地</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②申請者の名称及び主たる事業所の所在地並びにその代表者の氏名、</w:t>
            </w:r>
          </w:p>
          <w:p>
            <w:pPr>
              <w:pStyle w:val="0"/>
              <w:widowControl w:val="1"/>
              <w:spacing w:line="0" w:lineRule="atLeast"/>
              <w:ind w:left="420" w:leftChars="200"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生年月日、住所及び職名</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③申請者の登記事項証明書又は条例等</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④事業所の平面図</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⑤事業所の管理者及びサービス提供責任者の氏名、生年月日、住所及び経歴</w:t>
            </w:r>
          </w:p>
          <w:p>
            <w:pPr>
              <w:pStyle w:val="0"/>
              <w:widowControl w:val="1"/>
              <w:spacing w:line="0" w:lineRule="atLeast"/>
              <w:ind w:left="410" w:leftChars="1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⑥運営規程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法第</w:t>
            </w:r>
            <w:r>
              <w:rPr>
                <w:rFonts w:hint="eastAsia" w:ascii="ＭＳ 明朝" w:hAnsi="ＭＳ 明朝" w:eastAsia="ＭＳ 明朝"/>
                <w:color w:val="auto"/>
                <w:kern w:val="0"/>
                <w:sz w:val="20"/>
              </w:rPr>
              <w:t>46</w:t>
            </w:r>
            <w:r>
              <w:rPr>
                <w:rFonts w:hint="eastAsia" w:ascii="ＭＳ 明朝" w:hAnsi="ＭＳ 明朝" w:eastAsia="ＭＳ 明朝"/>
                <w:color w:val="auto"/>
                <w:kern w:val="0"/>
                <w:sz w:val="20"/>
              </w:rPr>
              <w:t>条</w:t>
            </w:r>
          </w:p>
        </w:tc>
      </w:tr>
    </w:tbl>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tbl>
      <w:tblPr>
        <w:tblStyle w:val="11"/>
        <w:tblpPr w:leftFromText="142" w:rightFromText="142" w:topFromText="0" w:bottomFromText="0" w:vertAnchor="text" w:horzAnchor="text" w:tblpXSpec="right" w:tblpY="1"/>
        <w:tblOverlap w:val="never"/>
        <w:tblW w:w="15451" w:type="dxa"/>
        <w:tblLayout w:type="fixed"/>
        <w:tblCellMar>
          <w:left w:w="99" w:type="dxa"/>
          <w:right w:w="99" w:type="dxa"/>
        </w:tblCellMar>
        <w:tblLook w:firstRow="1" w:lastRow="0" w:firstColumn="1" w:lastColumn="0" w:noHBand="0" w:noVBand="1" w:val="04A0"/>
      </w:tblPr>
      <w:tblGrid>
        <w:gridCol w:w="1418"/>
        <w:gridCol w:w="7512"/>
        <w:gridCol w:w="4989"/>
        <w:gridCol w:w="1532"/>
      </w:tblGrid>
      <w:tr>
        <w:trPr>
          <w:trHeight w:val="20" w:hRule="atLeast"/>
          <w:tblHeader/>
        </w:trPr>
        <w:tc>
          <w:tcPr>
            <w:tcW w:w="15451"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第６－１　介護給付費等の算定及び取扱い（共通事項）</w:t>
            </w: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基本事項</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サービスに要する費用の額は、平成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523</w:t>
            </w:r>
            <w:r>
              <w:rPr>
                <w:rFonts w:hint="default" w:ascii="ＭＳ 明朝" w:hAnsi="ＭＳ 明朝" w:eastAsia="ＭＳ 明朝"/>
                <w:color w:val="auto"/>
                <w:kern w:val="0"/>
                <w:sz w:val="20"/>
              </w:rPr>
              <w:t>号の別表「介護給付費等単位数表」の第</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により</w:t>
            </w:r>
            <w:r>
              <w:rPr>
                <w:rFonts w:hint="eastAsia" w:ascii="ＭＳ 明朝" w:hAnsi="ＭＳ 明朝" w:eastAsia="ＭＳ 明朝"/>
                <w:color w:val="auto"/>
                <w:kern w:val="0"/>
                <w:sz w:val="20"/>
              </w:rPr>
              <w:t>算定する単位数に、</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円を乗じて得た額を算定しているか。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加減算が必要となる所定単位数の算定に当たり、小数点以下の端数が生じた場合、その都度四捨五入し整数値にして計算しているか。（計算例参照）また、算定された単位数から金額に換算する際に生ずる</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円未満（小数点以下）の端数については、切り捨てとする。</w:t>
            </w:r>
          </w:p>
          <w:p>
            <w:pPr>
              <w:pStyle w:val="0"/>
              <w:widowControl w:val="1"/>
              <w:spacing w:line="0" w:lineRule="atLeast"/>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5" behindDoc="0" locked="0" layoutInCell="1" hidden="0" allowOverlap="1">
                      <wp:simplePos x="0" y="0"/>
                      <wp:positionH relativeFrom="column">
                        <wp:posOffset>32385</wp:posOffset>
                      </wp:positionH>
                      <wp:positionV relativeFrom="paragraph">
                        <wp:posOffset>101600</wp:posOffset>
                      </wp:positionV>
                      <wp:extent cx="4562475" cy="1514475"/>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4562475" cy="151447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3" style="mso-position-vertical-relative:text;z-index:5;mso-wrap-distance-left:9pt;width:359.25pt;height:119.25pt;mso-position-horizontal-relative:text;position:absolute;margin-left:2.54pt;margin-top:8pt;mso-wrap-distance-bottom:0pt;mso-wrap-distance-right:9pt;mso-wrap-distance-top:0pt;" o:spid="_x0000_s1029"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195"/>
              <w:spacing w:before="0" w:beforeLines="0" w:beforeAutospacing="0" w:after="0" w:afterLines="0" w:afterAutospacing="0" w:line="0" w:lineRule="atLeast"/>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（計</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算</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例）</w:t>
            </w:r>
          </w:p>
          <w:p>
            <w:pPr>
              <w:pStyle w:val="195"/>
              <w:spacing w:before="0" w:beforeLines="0" w:beforeAutospacing="0" w:after="0" w:afterLines="0" w:afterAutospacing="0" w:line="0" w:lineRule="atLeast"/>
              <w:ind w:left="611" w:leftChars="291" w:firstLine="2" w:firstLineChars="1"/>
              <w:rPr>
                <w:rFonts w:hint="default" w:ascii="ＭＳ 明朝" w:hAnsi="ＭＳ 明朝" w:eastAsia="ＭＳ 明朝"/>
                <w:color w:val="auto"/>
                <w:sz w:val="20"/>
              </w:rPr>
            </w:pPr>
            <w:r>
              <w:rPr>
                <w:rFonts w:hint="eastAsia" w:ascii="ＭＳ 明朝" w:hAnsi="ＭＳ 明朝" w:eastAsia="ＭＳ 明朝"/>
                <w:color w:val="auto"/>
                <w:sz w:val="20"/>
              </w:rPr>
              <w:t>居宅介護（居宅における身体介護</w:t>
            </w:r>
            <w:r>
              <w:rPr>
                <w:rFonts w:hint="eastAsia" w:ascii="ＭＳ 明朝" w:hAnsi="ＭＳ 明朝" w:eastAsia="ＭＳ 明朝"/>
                <w:color w:val="auto"/>
                <w:sz w:val="20"/>
              </w:rPr>
              <w:t>30</w:t>
            </w:r>
            <w:r>
              <w:rPr>
                <w:rFonts w:hint="eastAsia" w:ascii="ＭＳ 明朝" w:hAnsi="ＭＳ 明朝" w:eastAsia="ＭＳ 明朝"/>
                <w:color w:val="auto"/>
                <w:sz w:val="20"/>
              </w:rPr>
              <w:t>分以上</w:t>
            </w:r>
            <w:r>
              <w:rPr>
                <w:rFonts w:hint="eastAsia" w:ascii="ＭＳ 明朝" w:hAnsi="ＭＳ 明朝" w:eastAsia="ＭＳ 明朝"/>
                <w:color w:val="auto"/>
                <w:sz w:val="20"/>
              </w:rPr>
              <w:t xml:space="preserve"> </w:t>
            </w:r>
            <w:r>
              <w:rPr>
                <w:rFonts w:hint="default" w:ascii="ＭＳ 明朝" w:hAnsi="ＭＳ 明朝" w:eastAsia="ＭＳ 明朝"/>
                <w:color w:val="auto"/>
                <w:sz w:val="20"/>
              </w:rPr>
              <w:t>1</w:t>
            </w:r>
            <w:r>
              <w:rPr>
                <w:rFonts w:hint="eastAsia" w:ascii="ＭＳ 明朝" w:hAnsi="ＭＳ 明朝" w:eastAsia="ＭＳ 明朝"/>
                <w:color w:val="auto"/>
                <w:sz w:val="20"/>
              </w:rPr>
              <w:t>時間未満で</w:t>
            </w:r>
            <w:r>
              <w:rPr>
                <w:rFonts w:hint="default" w:ascii="ＭＳ 明朝" w:hAnsi="ＭＳ 明朝" w:eastAsia="ＭＳ 明朝"/>
                <w:color w:val="auto"/>
                <w:sz w:val="20"/>
              </w:rPr>
              <w:t>402</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単位）</w:t>
            </w:r>
          </w:p>
          <w:p>
            <w:pPr>
              <w:pStyle w:val="195"/>
              <w:spacing w:before="0" w:beforeLines="0" w:beforeAutospacing="0" w:after="0" w:afterLines="0" w:afterAutospacing="0" w:line="0" w:lineRule="atLeast"/>
              <w:rPr>
                <w:rFonts w:hint="default" w:ascii="ＭＳ 明朝" w:hAnsi="ＭＳ 明朝" w:eastAsia="ＭＳ 明朝"/>
                <w:color w:val="auto"/>
                <w:sz w:val="20"/>
              </w:rPr>
            </w:pPr>
            <w:r>
              <w:rPr>
                <w:rFonts w:hint="eastAsia" w:ascii="ＭＳ 明朝" w:hAnsi="ＭＳ 明朝" w:eastAsia="ＭＳ 明朝"/>
                <w:color w:val="auto"/>
                <w:sz w:val="20"/>
              </w:rPr>
              <w:t>　　・基礎研修課程修了者の場合　所定単位の</w:t>
            </w:r>
            <w:r>
              <w:rPr>
                <w:rFonts w:hint="eastAsia" w:ascii="ＭＳ 明朝" w:hAnsi="ＭＳ 明朝" w:eastAsia="ＭＳ 明朝"/>
                <w:color w:val="auto"/>
                <w:sz w:val="20"/>
              </w:rPr>
              <w:t>70%</w:t>
            </w:r>
          </w:p>
          <w:p>
            <w:pPr>
              <w:pStyle w:val="195"/>
              <w:spacing w:before="0" w:beforeLines="0" w:beforeAutospacing="0" w:after="0" w:afterLines="0" w:afterAutospacing="0" w:line="0" w:lineRule="atLeast"/>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z w:val="20"/>
              </w:rPr>
              <w:t>4</w:t>
            </w:r>
            <w:r>
              <w:rPr>
                <w:rFonts w:hint="default" w:ascii="ＭＳ 明朝" w:hAnsi="ＭＳ 明朝" w:eastAsia="ＭＳ 明朝"/>
                <w:color w:val="auto"/>
                <w:sz w:val="20"/>
              </w:rPr>
              <w:t>02</w:t>
            </w:r>
            <w:r>
              <w:rPr>
                <w:rFonts w:hint="eastAsia" w:ascii="ＭＳ 明朝" w:hAnsi="ＭＳ 明朝" w:eastAsia="ＭＳ 明朝"/>
                <w:color w:val="auto"/>
                <w:sz w:val="20"/>
              </w:rPr>
              <w:t>×</w:t>
            </w:r>
            <w:r>
              <w:rPr>
                <w:rFonts w:hint="eastAsia" w:ascii="ＭＳ 明朝" w:hAnsi="ＭＳ 明朝" w:eastAsia="ＭＳ 明朝"/>
                <w:color w:val="auto"/>
                <w:sz w:val="20"/>
              </w:rPr>
              <w:t>0.70</w:t>
            </w:r>
            <w:r>
              <w:rPr>
                <w:rFonts w:hint="eastAsia" w:ascii="ＭＳ 明朝" w:hAnsi="ＭＳ 明朝" w:eastAsia="ＭＳ 明朝"/>
                <w:color w:val="auto"/>
                <w:sz w:val="20"/>
              </w:rPr>
              <w:t>＝</w:t>
            </w:r>
            <w:r>
              <w:rPr>
                <w:rFonts w:hint="default" w:ascii="ＭＳ 明朝" w:hAnsi="ＭＳ 明朝" w:eastAsia="ＭＳ 明朝"/>
                <w:color w:val="auto"/>
                <w:sz w:val="20"/>
              </w:rPr>
              <w:t>281.4</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default" w:ascii="ＭＳ 明朝" w:hAnsi="ＭＳ 明朝" w:eastAsia="ＭＳ 明朝"/>
                <w:b w:val="1"/>
                <w:color w:val="auto"/>
                <w:sz w:val="20"/>
              </w:rPr>
              <w:t xml:space="preserve"> 281</w:t>
            </w:r>
            <w:r>
              <w:rPr>
                <w:rFonts w:hint="eastAsia" w:ascii="ＭＳ 明朝" w:hAnsi="ＭＳ 明朝" w:eastAsia="ＭＳ 明朝"/>
                <w:b w:val="1"/>
                <w:color w:val="auto"/>
                <w:sz w:val="20"/>
              </w:rPr>
              <w:t xml:space="preserve"> </w:t>
            </w:r>
            <w:r>
              <w:rPr>
                <w:rFonts w:hint="eastAsia" w:ascii="ＭＳ 明朝" w:hAnsi="ＭＳ 明朝" w:eastAsia="ＭＳ 明朝"/>
                <w:b w:val="1"/>
                <w:color w:val="auto"/>
                <w:sz w:val="20"/>
              </w:rPr>
              <w:t>単位</w:t>
            </w:r>
          </w:p>
          <w:p>
            <w:pPr>
              <w:pStyle w:val="195"/>
              <w:spacing w:before="0" w:beforeLines="0" w:beforeAutospacing="0" w:after="0" w:afterLines="0" w:afterAutospacing="0" w:line="0" w:lineRule="atLeast"/>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　・基礎研修課程修了者で深夜の場合</w:t>
            </w:r>
          </w:p>
          <w:p>
            <w:pPr>
              <w:pStyle w:val="195"/>
              <w:spacing w:before="0" w:beforeLines="0" w:beforeAutospacing="0" w:after="0" w:afterLines="0" w:afterAutospacing="0" w:line="0" w:lineRule="atLeast"/>
              <w:rPr>
                <w:rFonts w:hint="default"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z w:val="20"/>
              </w:rPr>
              <w:t>2</w:t>
            </w:r>
            <w:r>
              <w:rPr>
                <w:rFonts w:hint="default" w:ascii="ＭＳ 明朝" w:hAnsi="ＭＳ 明朝" w:eastAsia="ＭＳ 明朝"/>
                <w:color w:val="auto"/>
                <w:sz w:val="20"/>
              </w:rPr>
              <w:t>81</w:t>
            </w:r>
            <w:r>
              <w:rPr>
                <w:rFonts w:hint="eastAsia" w:ascii="ＭＳ 明朝" w:hAnsi="ＭＳ 明朝" w:eastAsia="ＭＳ 明朝"/>
                <w:color w:val="auto"/>
                <w:sz w:val="20"/>
              </w:rPr>
              <w:t>×</w:t>
            </w:r>
            <w:r>
              <w:rPr>
                <w:rFonts w:hint="eastAsia" w:ascii="ＭＳ 明朝" w:hAnsi="ＭＳ 明朝" w:eastAsia="ＭＳ 明朝"/>
                <w:color w:val="auto"/>
                <w:sz w:val="20"/>
              </w:rPr>
              <w:t>1.5</w:t>
            </w:r>
            <w:r>
              <w:rPr>
                <w:rFonts w:hint="eastAsia" w:ascii="ＭＳ 明朝" w:hAnsi="ＭＳ 明朝" w:eastAsia="ＭＳ 明朝"/>
                <w:color w:val="auto"/>
                <w:sz w:val="20"/>
              </w:rPr>
              <w:t>＝</w:t>
            </w:r>
            <w:r>
              <w:rPr>
                <w:rFonts w:hint="default" w:ascii="ＭＳ 明朝" w:hAnsi="ＭＳ 明朝" w:eastAsia="ＭＳ 明朝"/>
                <w:color w:val="auto"/>
                <w:sz w:val="20"/>
              </w:rPr>
              <w:t>421.5</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r>
              <w:rPr>
                <w:rFonts w:hint="eastAsia" w:ascii="ＭＳ 明朝" w:hAnsi="ＭＳ 明朝" w:eastAsia="ＭＳ 明朝"/>
                <w:b w:val="1"/>
                <w:color w:val="auto"/>
                <w:sz w:val="20"/>
              </w:rPr>
              <w:t xml:space="preserve"> </w:t>
            </w:r>
            <w:r>
              <w:rPr>
                <w:rFonts w:hint="default" w:ascii="ＭＳ 明朝" w:hAnsi="ＭＳ 明朝" w:eastAsia="ＭＳ 明朝"/>
                <w:b w:val="1"/>
                <w:color w:val="auto"/>
                <w:sz w:val="20"/>
              </w:rPr>
              <w:t>422</w:t>
            </w:r>
            <w:r>
              <w:rPr>
                <w:rFonts w:hint="eastAsia" w:ascii="ＭＳ 明朝" w:hAnsi="ＭＳ 明朝" w:eastAsia="ＭＳ 明朝"/>
                <w:b w:val="1"/>
                <w:color w:val="auto"/>
                <w:sz w:val="20"/>
              </w:rPr>
              <w:t>単位</w:t>
            </w:r>
          </w:p>
          <w:p>
            <w:pPr>
              <w:pStyle w:val="195"/>
              <w:spacing w:before="0" w:beforeLines="0" w:beforeAutospacing="0" w:after="0" w:afterLines="0" w:afterAutospacing="0" w:line="0" w:lineRule="atLeast"/>
              <w:rPr>
                <w:rFonts w:hint="default"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w:t>
            </w:r>
            <w:r>
              <w:rPr>
                <w:rFonts w:hint="eastAsia" w:ascii="ＭＳ 明朝" w:hAnsi="ＭＳ 明朝" w:eastAsia="ＭＳ 明朝"/>
                <w:color w:val="auto"/>
                <w:sz w:val="20"/>
              </w:rPr>
              <w:t>4</w:t>
            </w:r>
            <w:r>
              <w:rPr>
                <w:rFonts w:hint="default" w:ascii="ＭＳ 明朝" w:hAnsi="ＭＳ 明朝" w:eastAsia="ＭＳ 明朝"/>
                <w:color w:val="auto"/>
                <w:sz w:val="20"/>
              </w:rPr>
              <w:t>02</w:t>
            </w:r>
            <w:r>
              <w:rPr>
                <w:rFonts w:hint="eastAsia" w:ascii="ＭＳ 明朝" w:hAnsi="ＭＳ 明朝" w:eastAsia="ＭＳ 明朝"/>
                <w:color w:val="auto"/>
                <w:sz w:val="20"/>
              </w:rPr>
              <w:t>×</w:t>
            </w:r>
            <w:r>
              <w:rPr>
                <w:rFonts w:hint="eastAsia" w:ascii="ＭＳ 明朝" w:hAnsi="ＭＳ 明朝" w:eastAsia="ＭＳ 明朝"/>
                <w:color w:val="auto"/>
                <w:sz w:val="20"/>
              </w:rPr>
              <w:t>0.70</w:t>
            </w:r>
            <w:r>
              <w:rPr>
                <w:rFonts w:hint="eastAsia" w:ascii="ＭＳ 明朝" w:hAnsi="ＭＳ 明朝" w:eastAsia="ＭＳ 明朝"/>
                <w:color w:val="auto"/>
                <w:sz w:val="20"/>
              </w:rPr>
              <w:t>×</w:t>
            </w:r>
            <w:r>
              <w:rPr>
                <w:rFonts w:hint="eastAsia" w:ascii="ＭＳ 明朝" w:hAnsi="ＭＳ 明朝" w:eastAsia="ＭＳ 明朝"/>
                <w:color w:val="auto"/>
                <w:sz w:val="20"/>
              </w:rPr>
              <w:t>1.5</w:t>
            </w:r>
            <w:r>
              <w:rPr>
                <w:rFonts w:hint="eastAsia" w:ascii="ＭＳ 明朝" w:hAnsi="ＭＳ 明朝" w:eastAsia="ＭＳ 明朝"/>
                <w:color w:val="auto"/>
                <w:sz w:val="20"/>
              </w:rPr>
              <w:t>＝</w:t>
            </w:r>
            <w:r>
              <w:rPr>
                <w:rFonts w:hint="eastAsia" w:ascii="ＭＳ 明朝" w:hAnsi="ＭＳ 明朝" w:eastAsia="ＭＳ 明朝"/>
                <w:color w:val="auto"/>
                <w:sz w:val="20"/>
              </w:rPr>
              <w:t>4</w:t>
            </w:r>
            <w:r>
              <w:rPr>
                <w:rFonts w:hint="default" w:ascii="ＭＳ 明朝" w:hAnsi="ＭＳ 明朝" w:eastAsia="ＭＳ 明朝"/>
                <w:color w:val="auto"/>
                <w:sz w:val="20"/>
              </w:rPr>
              <w:t>22.1</w:t>
            </w:r>
            <w:r>
              <w:rPr>
                <w:rFonts w:hint="eastAsia" w:ascii="ＭＳ 明朝" w:hAnsi="ＭＳ 明朝" w:eastAsia="ＭＳ 明朝"/>
                <w:color w:val="auto"/>
                <w:sz w:val="20"/>
              </w:rPr>
              <w:t>として四捨五入するのではない。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障害福祉サービス種類相互の算定関係について特別な事情がある場合を除き、利用者が他の障害福祉サービスを受けている間に、当該サービス費を算定していないか。</w:t>
            </w:r>
          </w:p>
          <w:p>
            <w:pPr>
              <w:pStyle w:val="0"/>
              <w:widowControl w:val="1"/>
              <w:spacing w:line="0" w:lineRule="atLeast"/>
              <w:rPr>
                <w:rFonts w:hint="default" w:ascii="ＭＳ 明朝" w:hAnsi="ＭＳ 明朝" w:eastAsia="ＭＳ 明朝"/>
                <w:color w:val="auto"/>
                <w:kern w:val="0"/>
                <w:sz w:val="20"/>
              </w:rPr>
            </w:pPr>
          </w:p>
          <w:p>
            <w:pPr>
              <w:pStyle w:val="195"/>
              <w:spacing w:before="0" w:beforeLines="0" w:beforeAutospacing="0" w:after="0" w:afterLines="0" w:afterAutospacing="0" w:line="0" w:lineRule="atLeast"/>
              <w:ind w:left="328" w:leftChars="156" w:firstLine="1"/>
              <w:rPr>
                <w:rFonts w:hint="default" w:ascii="ＭＳ 明朝" w:hAnsi="ＭＳ 明朝" w:eastAsia="ＭＳ 明朝"/>
                <w:color w:val="auto"/>
                <w:sz w:val="20"/>
              </w:rPr>
            </w:pPr>
            <w:r>
              <w:rPr>
                <w:rFonts w:hint="eastAsia" w:ascii="ＭＳ 明朝" w:hAnsi="ＭＳ 明朝" w:eastAsia="ＭＳ 明朝"/>
                <w:color w:val="auto"/>
                <w:sz w:val="20"/>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　</w:t>
            </w:r>
          </w:p>
          <w:p>
            <w:pPr>
              <w:pStyle w:val="195"/>
              <w:spacing w:before="0" w:beforeLines="0" w:beforeAutospacing="0" w:after="0" w:afterLines="0" w:afterAutospacing="0" w:line="0" w:lineRule="atLeast"/>
              <w:ind w:left="328" w:leftChars="156" w:firstLine="130" w:firstLineChars="65"/>
              <w:rPr>
                <w:rFonts w:hint="default" w:ascii="ＭＳ 明朝" w:hAnsi="ＭＳ 明朝" w:eastAsia="ＭＳ 明朝"/>
                <w:color w:val="auto"/>
                <w:sz w:val="20"/>
              </w:rPr>
            </w:pPr>
            <w:r>
              <w:rPr>
                <w:rFonts w:hint="eastAsia" w:ascii="ＭＳ 明朝" w:hAnsi="ＭＳ 明朝" w:eastAsia="ＭＳ 明朝"/>
                <w:color w:val="auto"/>
                <w:sz w:val="20"/>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53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留意事項通知第一</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留意事項通知</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第二</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bl>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第６－２　介護給付費等の算定及び取扱い（居宅介護）</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60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居宅介護サービス費</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eastAsia" w:ascii="ＭＳ 明朝" w:hAnsi="ＭＳ 明朝" w:eastAsia="ＭＳ 明朝"/>
                <w:color w:val="auto"/>
                <w:kern w:val="0"/>
                <w:sz w:val="20"/>
              </w:rPr>
              <w:t>　居宅における身体介護、通院等介助（身体介護を伴わない場合）、通院等乗降介助</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89" w:leftChars="154" w:hanging="166" w:hangingChars="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居宅介護サービス費については、次のいずれかに該当する利用者に対して、</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居宅介護を行った場合に、所定単位数を算定しているか。</w:t>
            </w: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居宅における身体介護が中心である場合，通院等介助（身体介護を伴わない場合）が中心である場合及び通院等のための乗車又は降車の介助が中心である場合については、区分</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以上に該当する利用者に対して</w:t>
            </w:r>
            <w:r>
              <w:rPr>
                <w:rFonts w:hint="eastAsia" w:ascii="ＭＳ 明朝" w:hAnsi="ＭＳ 明朝" w:eastAsia="ＭＳ 明朝"/>
                <w:color w:val="auto"/>
                <w:kern w:val="0"/>
                <w:sz w:val="20"/>
              </w:rPr>
              <w:t>、指定障害福祉サービス基準第</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r>
              <w:rPr>
                <w:rFonts w:hint="default" w:ascii="ＭＳ 明朝" w:hAnsi="ＭＳ 明朝" w:eastAsia="ＭＳ 明朝"/>
                <w:color w:val="auto"/>
                <w:kern w:val="0"/>
                <w:sz w:val="20"/>
              </w:rPr>
              <w:t>に規定する指定居宅介護事業所の従業者が</w:t>
            </w:r>
            <w:r>
              <w:rPr>
                <w:rFonts w:hint="eastAsia" w:ascii="ＭＳ 明朝" w:hAnsi="ＭＳ 明朝" w:eastAsia="ＭＳ 明朝"/>
                <w:color w:val="auto"/>
                <w:kern w:val="0"/>
                <w:sz w:val="20"/>
              </w:rPr>
              <w:t>指定障害福祉サービス基準第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r>
              <w:rPr>
                <w:rFonts w:hint="default" w:ascii="ＭＳ 明朝" w:hAnsi="ＭＳ 明朝" w:eastAsia="ＭＳ 明朝"/>
                <w:color w:val="auto"/>
                <w:kern w:val="0"/>
                <w:sz w:val="20"/>
              </w:rPr>
              <w:t>に規定する指定居宅介護を行った場合に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居宅における身体介護</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256</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40</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7</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ind w:left="608" w:hanging="608" w:hangingChars="304"/>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21</w:t>
            </w:r>
            <w:r>
              <w:rPr>
                <w:rFonts w:hint="default" w:ascii="ＭＳ 明朝" w:hAnsi="ＭＳ 明朝" w:eastAsia="ＭＳ 明朝"/>
                <w:color w:val="auto"/>
                <w:kern w:val="0"/>
                <w:sz w:val="20"/>
              </w:rPr>
              <w:t>単位に</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分増すごとに＋</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通院等介助（身体介護を伴う場合）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 xml:space="preserve">    2</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40</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7</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ind w:left="608" w:hanging="608" w:hangingChars="304"/>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(921</w:t>
            </w:r>
            <w:r>
              <w:rPr>
                <w:rFonts w:hint="default" w:ascii="ＭＳ 明朝" w:hAnsi="ＭＳ 明朝" w:eastAsia="ＭＳ 明朝"/>
                <w:color w:val="auto"/>
                <w:kern w:val="0"/>
                <w:sz w:val="20"/>
              </w:rPr>
              <w:t>単位に</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分増すごとに＋</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通院等介助（身体介護を伴わない場合）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10</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　　　　</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19</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 xml:space="preserve">  2</w:t>
            </w:r>
            <w:r>
              <w:rPr>
                <w:rFonts w:hint="eastAsia" w:ascii="ＭＳ 明朝" w:hAnsi="ＭＳ 明朝" w:eastAsia="ＭＳ 明朝"/>
                <w:color w:val="auto"/>
                <w:kern w:val="0"/>
                <w:sz w:val="20"/>
              </w:rPr>
              <w:t>75</w:t>
            </w:r>
            <w:r>
              <w:rPr>
                <w:rFonts w:hint="default" w:ascii="ＭＳ 明朝" w:hAnsi="ＭＳ 明朝" w:eastAsia="ＭＳ 明朝"/>
                <w:color w:val="auto"/>
                <w:kern w:val="0"/>
                <w:sz w:val="20"/>
              </w:rPr>
              <w:t>単位</w:t>
            </w:r>
          </w:p>
          <w:p>
            <w:pPr>
              <w:pStyle w:val="0"/>
              <w:widowControl w:val="1"/>
              <w:spacing w:line="0" w:lineRule="atLeast"/>
              <w:ind w:left="608" w:hanging="608" w:hangingChars="304"/>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45</w:t>
            </w:r>
            <w:r>
              <w:rPr>
                <w:rFonts w:hint="default" w:ascii="ＭＳ 明朝" w:hAnsi="ＭＳ 明朝" w:eastAsia="ＭＳ 明朝"/>
                <w:color w:val="auto"/>
                <w:kern w:val="0"/>
                <w:sz w:val="20"/>
              </w:rPr>
              <w:t>単位に</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分増すごとに＋</w:t>
            </w: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r>
              <w:rPr>
                <w:rFonts w:hint="eastAsia" w:ascii="ＭＳ 明朝" w:hAnsi="ＭＳ 明朝" w:eastAsia="ＭＳ 明朝"/>
                <w:color w:val="auto"/>
                <w:kern w:val="0"/>
                <w:sz w:val="20"/>
              </w:rPr>
              <w:t>　通院等介助（身体介護を伴う場合）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を行った場合に、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8" w:leftChars="156"/>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　区分</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以上に該当していること。</w:t>
            </w:r>
          </w:p>
          <w:p>
            <w:pPr>
              <w:pStyle w:val="0"/>
              <w:widowControl w:val="1"/>
              <w:spacing w:line="0" w:lineRule="atLeast"/>
              <w:ind w:left="328" w:leftChars="156"/>
              <w:rPr>
                <w:rFonts w:hint="default" w:ascii="ＭＳ 明朝" w:hAnsi="ＭＳ 明朝" w:eastAsia="ＭＳ 明朝"/>
                <w:color w:val="auto"/>
                <w:kern w:val="0"/>
                <w:sz w:val="20"/>
              </w:rPr>
            </w:pP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　平成</w:t>
            </w:r>
            <w:r>
              <w:rPr>
                <w:rFonts w:hint="default" w:ascii="ＭＳ 明朝" w:hAnsi="ＭＳ 明朝" w:eastAsia="ＭＳ 明朝"/>
                <w:color w:val="auto"/>
                <w:kern w:val="0"/>
                <w:sz w:val="20"/>
              </w:rPr>
              <w:t>26</w:t>
            </w:r>
            <w:r>
              <w:rPr>
                <w:rFonts w:hint="default" w:ascii="ＭＳ 明朝" w:hAnsi="ＭＳ 明朝" w:eastAsia="ＭＳ 明朝"/>
                <w:color w:val="auto"/>
                <w:kern w:val="0"/>
                <w:sz w:val="20"/>
              </w:rPr>
              <w:t>年厚生労働省令第</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号「障害支援区分に係る市町村審査会による審査及び判定の基準等に関する省令」の別表第一における次のイからホまでに掲げる項目について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それぞれイからホまでに掲げる状態のいずれか一つに認定されていること。</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イ　歩行　「全面的な支援が必要」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ロ　移乗　「見守り等の支援が必要」、「部分的な支援が必要」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又は「全面的な支援が必要」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ハ　移動　「見守り等の支援が必要」、「部分的な支援が必要」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又は「全面的な支援が必要」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ニ　排尿　「部分的な支援が必要」又は「全面的な支援が必要」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ホ　排便　「部分的な支援が必要」又は「全面的な支援が必要」</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left="608" w:hanging="608" w:hangingChars="304"/>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　家事援助</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家事援助が中心である場合については、区分</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以上に該当する利用者のうち</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単身の世帯に属する利用者又は家族若しくは親族（家族等）と同居している利用者であって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当該家族等の障害</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疾病等の理由により</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当該利用者又は当該家族等が家事を行うことが困難であるものに対して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家事援助（調理</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洗濯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掃除等の家事の援助であって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これを受けなければ日常生活を営むのに支障が生ずる利用者に対して行われるものをいう。）が中心である指定居宅介護を行った場合に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家事援助</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 xml:space="preserve">        10</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45</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 xml:space="preserve">       1</w:t>
            </w:r>
            <w:r>
              <w:rPr>
                <w:rFonts w:hint="eastAsia" w:ascii="ＭＳ 明朝" w:hAnsi="ＭＳ 明朝" w:eastAsia="ＭＳ 明朝"/>
                <w:color w:val="auto"/>
                <w:kern w:val="0"/>
                <w:sz w:val="20"/>
              </w:rPr>
              <w:t>53</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45</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19</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 xml:space="preserve">    23</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27</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単位</w:t>
            </w:r>
          </w:p>
          <w:p>
            <w:pPr>
              <w:pStyle w:val="194"/>
              <w:widowControl w:val="1"/>
              <w:spacing w:line="0" w:lineRule="atLeast"/>
              <w:ind w:left="469" w:leftChars="89"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xml:space="preserve"> 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11</w:t>
            </w:r>
            <w:r>
              <w:rPr>
                <w:rFonts w:hint="default" w:ascii="ＭＳ 明朝" w:hAnsi="ＭＳ 明朝" w:eastAsia="ＭＳ 明朝"/>
                <w:color w:val="auto"/>
                <w:kern w:val="0"/>
                <w:sz w:val="20"/>
              </w:rPr>
              <w:t>単位に</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分増すごとに＋</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241"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　居宅介護サービス費の算定について</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居宅介護従業者が、指定居宅介護を行った場合に、現に要した時間ではなく、居宅介護計画に位置付けられた内容の指定居宅介護を行うのに要する標準的な時間で所定単位数を算定しているか。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60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　居宅における身体介護</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居宅における身体介護が中心である場合については、平成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厚生労働大臣が定める者」の一に定める者が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居宅における身体介護（入浴</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排せつ</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食事等の介護をいう。）が中心である指定居宅介護を行った場合に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left="328" w:leftChars="156"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ただし、次の①又は②に掲げる場合にあっては、所定単位数に代えて、それぞれ①又は②に掲げる単位数を算定しているか。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　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厚生労働大臣が定める者」の二に定める者が居宅における身体介護が中心である指定居宅介護を行った場合</w:t>
            </w:r>
            <w:r>
              <w:rPr>
                <w:rFonts w:hint="eastAsia" w:ascii="ＭＳ 明朝" w:hAnsi="ＭＳ 明朝" w:eastAsia="ＭＳ 明朝"/>
                <w:color w:val="auto"/>
                <w:kern w:val="0"/>
                <w:sz w:val="20"/>
              </w:rPr>
              <w:t>　　　所定単位数の</w:t>
            </w:r>
            <w:r>
              <w:rPr>
                <w:rFonts w:hint="default" w:ascii="ＭＳ 明朝" w:hAnsi="ＭＳ 明朝" w:eastAsia="ＭＳ 明朝"/>
                <w:color w:val="auto"/>
                <w:kern w:val="0"/>
                <w:sz w:val="20"/>
              </w:rPr>
              <w:t>100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70</w:t>
            </w:r>
            <w:r>
              <w:rPr>
                <w:rFonts w:hint="default" w:ascii="ＭＳ 明朝" w:hAnsi="ＭＳ 明朝" w:eastAsia="ＭＳ 明朝"/>
                <w:color w:val="auto"/>
                <w:kern w:val="0"/>
                <w:sz w:val="20"/>
              </w:rPr>
              <w:t>に相当する単位数</w:t>
            </w:r>
          </w:p>
          <w:p>
            <w:pPr>
              <w:pStyle w:val="0"/>
              <w:widowControl w:val="1"/>
              <w:spacing w:line="0" w:lineRule="atLeast"/>
              <w:ind w:left="470" w:leftChars="157" w:hanging="140" w:hangingChars="70"/>
              <w:rPr>
                <w:rFonts w:hint="default" w:ascii="ＭＳ 明朝" w:hAnsi="ＭＳ 明朝" w:eastAsia="ＭＳ 明朝"/>
                <w:color w:val="auto"/>
                <w:kern w:val="0"/>
                <w:sz w:val="20"/>
              </w:rPr>
            </w:pPr>
          </w:p>
          <w:p>
            <w:pPr>
              <w:pStyle w:val="0"/>
              <w:widowControl w:val="1"/>
              <w:spacing w:line="0" w:lineRule="atLeast"/>
              <w:ind w:left="469" w:leftChars="135" w:hanging="186" w:hanging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　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厚生労働大臣が定める者」の四に定める者が居宅における身体介護が中心である指定居宅介護を行った場合</w:t>
            </w:r>
            <w:r>
              <w:rPr>
                <w:rFonts w:hint="eastAsia" w:ascii="ＭＳ 明朝" w:hAnsi="ＭＳ 明朝" w:eastAsia="ＭＳ 明朝"/>
                <w:color w:val="auto"/>
                <w:kern w:val="0"/>
                <w:sz w:val="20"/>
              </w:rPr>
              <w:t>　　　次のイ又はロに掲げる所要時間に応じ、それぞれイ又はロに掲げる単位数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224"/>
              <w:rPr>
                <w:rFonts w:hint="default" w:ascii="ＭＳ 明朝" w:hAnsi="ＭＳ 明朝" w:eastAsia="ＭＳ 明朝"/>
                <w:color w:val="auto"/>
                <w:kern w:val="0"/>
                <w:sz w:val="20"/>
              </w:rPr>
            </w:pPr>
            <w:r>
              <w:rPr>
                <w:rFonts w:hint="default" w:ascii="ＭＳ 明朝" w:hAnsi="ＭＳ 明朝" w:eastAsia="ＭＳ 明朝"/>
                <w:color w:val="auto"/>
                <w:kern w:val="0"/>
                <w:sz w:val="20"/>
              </w:rPr>
              <w:t>イ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時間未満の場合</w:t>
            </w:r>
          </w:p>
          <w:p>
            <w:pPr>
              <w:pStyle w:val="0"/>
              <w:widowControl w:val="1"/>
              <w:spacing w:line="0" w:lineRule="atLeast"/>
              <w:ind w:left="895" w:leftChars="426"/>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523</w:t>
            </w:r>
            <w:r>
              <w:rPr>
                <w:rFonts w:hint="default" w:ascii="ＭＳ 明朝" w:hAnsi="ＭＳ 明朝" w:eastAsia="ＭＳ 明朝"/>
                <w:color w:val="auto"/>
                <w:kern w:val="0"/>
                <w:sz w:val="20"/>
              </w:rPr>
              <w:t>号の別表「介護給付費等単位数表」第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（重度訪問介護サービス費）に規定する所定単位数</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時間以上の場合</w:t>
            </w:r>
          </w:p>
          <w:p>
            <w:pPr>
              <w:pStyle w:val="0"/>
              <w:widowControl w:val="1"/>
              <w:spacing w:line="0" w:lineRule="atLeast"/>
              <w:ind w:left="895" w:leftChars="426"/>
              <w:rPr>
                <w:rFonts w:hint="default" w:ascii="ＭＳ 明朝" w:hAnsi="ＭＳ 明朝" w:eastAsia="ＭＳ 明朝"/>
                <w:color w:val="auto"/>
                <w:kern w:val="0"/>
                <w:sz w:val="20"/>
              </w:rPr>
            </w:pPr>
            <w:r>
              <w:rPr>
                <w:rFonts w:hint="default" w:ascii="ＭＳ 明朝" w:hAnsi="ＭＳ 明朝" w:eastAsia="ＭＳ 明朝"/>
                <w:color w:val="auto"/>
                <w:kern w:val="0"/>
                <w:sz w:val="20"/>
              </w:rPr>
              <w:t>63</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単位に所要時間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86</w:t>
            </w:r>
            <w:r>
              <w:rPr>
                <w:rFonts w:hint="default" w:ascii="ＭＳ 明朝" w:hAnsi="ＭＳ 明朝" w:eastAsia="ＭＳ 明朝"/>
                <w:color w:val="auto"/>
                <w:kern w:val="0"/>
                <w:sz w:val="20"/>
              </w:rPr>
              <w:t>単位を加算した単位数</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5</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1-6</w:t>
            </w:r>
            <w:r>
              <w:rPr>
                <w:rFonts w:hint="eastAsia" w:ascii="ＭＳ 明朝" w:hAnsi="ＭＳ 明朝" w:eastAsia="ＭＳ 明朝"/>
                <w:color w:val="auto"/>
                <w:kern w:val="0"/>
                <w:sz w:val="20"/>
              </w:rPr>
              <w:t>　通院等介助（身体介護を伴う場合）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通院等介助（身体介護を伴う場合）が中心である場合については、平成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厚生労働大臣が定める者」の一に定める者が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通院等介助（身体介護を</w:t>
            </w:r>
            <w:r>
              <w:rPr>
                <w:rFonts w:hint="eastAsia" w:ascii="ＭＳ 明朝" w:hAnsi="ＭＳ 明朝" w:eastAsia="ＭＳ 明朝"/>
                <w:color w:val="auto"/>
                <w:kern w:val="0"/>
                <w:sz w:val="20"/>
              </w:rPr>
              <w:t>伴わない</w:t>
            </w:r>
            <w:r>
              <w:rPr>
                <w:rFonts w:hint="default" w:ascii="ＭＳ 明朝" w:hAnsi="ＭＳ 明朝" w:eastAsia="ＭＳ 明朝"/>
                <w:color w:val="auto"/>
                <w:kern w:val="0"/>
                <w:sz w:val="20"/>
              </w:rPr>
              <w:t>場合）が中心である指定居宅介護等を行った場合に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left="328" w:leftChars="156"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ただし，次の①又は②に掲げる場合にあっては、所定単位数に代えて、それぞれ①又は②に掲げる単位数を算定しているか。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156" w:hanging="142" w:hanging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　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号「厚生労働大臣が定める者」の三に定める者が通院等介助（身体介護を伴う場合）が中心である指定居宅介護を行った場合</w:t>
            </w:r>
            <w:r>
              <w:rPr>
                <w:rFonts w:hint="eastAsia" w:ascii="ＭＳ 明朝" w:hAnsi="ＭＳ 明朝" w:eastAsia="ＭＳ 明朝"/>
                <w:color w:val="auto"/>
                <w:kern w:val="0"/>
                <w:sz w:val="20"/>
              </w:rPr>
              <w:t>、所定単位数の</w:t>
            </w:r>
            <w:r>
              <w:rPr>
                <w:rFonts w:hint="default" w:ascii="ＭＳ 明朝" w:hAnsi="ＭＳ 明朝" w:eastAsia="ＭＳ 明朝"/>
                <w:color w:val="auto"/>
                <w:kern w:val="0"/>
                <w:sz w:val="20"/>
              </w:rPr>
              <w:t>100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70</w:t>
            </w:r>
            <w:r>
              <w:rPr>
                <w:rFonts w:hint="default"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157"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　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厚生労働大臣が定める者」の四に定める者が通院等介助（身体介護を伴う場合）が中心である指定居宅介護を行った場合</w:t>
            </w:r>
            <w:r>
              <w:rPr>
                <w:rFonts w:hint="eastAsia" w:ascii="ＭＳ 明朝" w:hAnsi="ＭＳ 明朝" w:eastAsia="ＭＳ 明朝"/>
                <w:color w:val="auto"/>
                <w:kern w:val="0"/>
                <w:sz w:val="20"/>
              </w:rPr>
              <w:t>、次のイ又はロに掲げる所要時間に応じ、それぞれイ又はロに掲げる単位数</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イ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時間未満の場合</w:t>
            </w:r>
          </w:p>
          <w:p>
            <w:pPr>
              <w:pStyle w:val="0"/>
              <w:widowControl w:val="1"/>
              <w:spacing w:line="0" w:lineRule="atLeast"/>
              <w:ind w:left="1037" w:leftChars="494" w:firstLine="1"/>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523</w:t>
            </w:r>
            <w:r>
              <w:rPr>
                <w:rFonts w:hint="default" w:ascii="ＭＳ 明朝" w:hAnsi="ＭＳ 明朝" w:eastAsia="ＭＳ 明朝"/>
                <w:color w:val="auto"/>
                <w:kern w:val="0"/>
                <w:sz w:val="20"/>
              </w:rPr>
              <w:t>号の別表「介護給付費等単位数表」の第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の１（重度訪問介護サービス費）に規定する所定単位数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ロ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時間以上の場合</w:t>
            </w:r>
          </w:p>
          <w:p>
            <w:pPr>
              <w:pStyle w:val="0"/>
              <w:widowControl w:val="1"/>
              <w:spacing w:line="0" w:lineRule="atLeast"/>
              <w:ind w:left="1037" w:leftChars="494"/>
              <w:rPr>
                <w:rFonts w:hint="default" w:ascii="ＭＳ 明朝" w:hAnsi="ＭＳ 明朝" w:eastAsia="ＭＳ 明朝"/>
                <w:color w:val="auto"/>
                <w:kern w:val="0"/>
                <w:sz w:val="20"/>
              </w:rPr>
            </w:pPr>
            <w:r>
              <w:rPr>
                <w:rFonts w:hint="default" w:ascii="ＭＳ 明朝" w:hAnsi="ＭＳ 明朝" w:eastAsia="ＭＳ 明朝"/>
                <w:color w:val="auto"/>
                <w:kern w:val="0"/>
                <w:sz w:val="20"/>
              </w:rPr>
              <w:t>63</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単位に所要時間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86</w:t>
            </w:r>
            <w:r>
              <w:rPr>
                <w:rFonts w:hint="default" w:ascii="ＭＳ 明朝" w:hAnsi="ＭＳ 明朝" w:eastAsia="ＭＳ 明朝"/>
                <w:color w:val="auto"/>
                <w:kern w:val="0"/>
                <w:sz w:val="20"/>
              </w:rPr>
              <w:t>単位を加算した単位数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left="608" w:hanging="608" w:hangingChars="304"/>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6</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87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1-7</w:t>
            </w:r>
            <w:r>
              <w:rPr>
                <w:rFonts w:hint="eastAsia" w:ascii="ＭＳ 明朝" w:hAnsi="ＭＳ 明朝" w:eastAsia="ＭＳ 明朝"/>
                <w:color w:val="auto"/>
                <w:kern w:val="0"/>
                <w:sz w:val="20"/>
              </w:rPr>
              <w:t>　家事援助</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（７）家事援助が中心である場合については、平成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厚生労働大臣が定める者」の四の二に定める者が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家事援助が中心である指定居宅介護を行った場合に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left="470" w:leftChars="224"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厚生労働大臣が定める者」の五に定める者が家事援助が中心である指定居宅介護を行った場合にあっては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所定単位数に代えて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90</w:t>
            </w:r>
            <w:r>
              <w:rPr>
                <w:rFonts w:hint="default"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7</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　通院等介助（身体介護を伴わない場合）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（８）</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通院等介助（身体介護を伴わない場合）が中心である場合については、平成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厚生労働大臣が定める者」の四の二に定める者が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通院等介助（身体介護を伴わない場合）が中心である指定居宅介護を行った場合に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left="470" w:leftChars="224"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w:t>
            </w:r>
            <w:r>
              <w:rPr>
                <w:rFonts w:hint="eastAsia" w:ascii="ＭＳ 明朝" w:hAnsi="ＭＳ 明朝" w:eastAsia="ＭＳ 明朝"/>
                <w:color w:val="auto"/>
                <w:kern w:val="0"/>
                <w:sz w:val="20"/>
              </w:rPr>
              <w:t>六</w:t>
            </w:r>
            <w:r>
              <w:rPr>
                <w:rFonts w:hint="default" w:ascii="ＭＳ 明朝" w:hAnsi="ＭＳ 明朝" w:eastAsia="ＭＳ 明朝"/>
                <w:color w:val="auto"/>
                <w:kern w:val="0"/>
                <w:sz w:val="20"/>
              </w:rPr>
              <w:t>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通院等介助（身体介護を伴わない場合）が中心である指定居宅介護を行った場合にあっては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所定単位数に代えて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所定単位数の</w:t>
            </w:r>
            <w:r>
              <w:rPr>
                <w:rFonts w:hint="default" w:ascii="ＭＳ 明朝" w:hAnsi="ＭＳ 明朝" w:eastAsia="ＭＳ 明朝"/>
                <w:color w:val="auto"/>
                <w:kern w:val="0"/>
                <w:sz w:val="20"/>
              </w:rPr>
              <w:t>100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90</w:t>
            </w:r>
            <w:r>
              <w:rPr>
                <w:rFonts w:hint="default"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8</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1-9</w:t>
            </w:r>
            <w:r>
              <w:rPr>
                <w:rFonts w:hint="eastAsia" w:ascii="ＭＳ 明朝" w:hAnsi="ＭＳ 明朝" w:eastAsia="ＭＳ 明朝"/>
                <w:color w:val="auto"/>
                <w:kern w:val="0"/>
                <w:sz w:val="20"/>
              </w:rPr>
              <w:t>　通院等乗降介助</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（９）</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通院等のための乗車又は降車の介助が中心である場合については、平成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号「厚生労働大臣が定める者」の一に定める者が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通院等のため</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自らの運転する車両への乗車又は降車の介助を行うとともに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併せて乗車前若しくは降車後の屋内外における移動等の介助又は通院先での受診等の手続</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移動等の介助を行った場合に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回につき所定単位数を算定しているか。</w:t>
            </w:r>
          </w:p>
          <w:p>
            <w:pPr>
              <w:pStyle w:val="0"/>
              <w:widowControl w:val="1"/>
              <w:spacing w:line="0" w:lineRule="atLeast"/>
              <w:ind w:left="470" w:leftChars="224" w:firstLine="142" w:firstLine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号「厚生労働大臣が定める者」の六に定める者が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通院等のための乗車又は降車の介助が中心である指定居宅介護を行った場合にあっては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所定単位数に代えて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90</w:t>
            </w:r>
            <w:r>
              <w:rPr>
                <w:rFonts w:hint="default"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通院等乗降介助</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102</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9</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167"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9</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　初任者研修課程修了者が作成した居宅介護計画に基づき提供する場合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9</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号「厚生労働大臣が定める者」の六の二に定める者をサービス提供責任者として配置している指定居宅介護事業所</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共生型居宅介護事業所又は基準該当居宅介護事業所（以下「指定居宅介護事業所等」という。）において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当該サービス提供責任者が作成した居宅介護計画に基づいて指定居宅介護等を行う場合は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70</w:t>
            </w:r>
            <w:r>
              <w:rPr>
                <w:rFonts w:hint="default" w:ascii="ＭＳ 明朝" w:hAnsi="ＭＳ 明朝" w:eastAsia="ＭＳ 明朝"/>
                <w:color w:val="auto"/>
                <w:kern w:val="0"/>
                <w:sz w:val="20"/>
              </w:rPr>
              <w:t>に相当する単位数を算定しているか。</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31</w:t>
            </w:r>
            <w:r>
              <w:rPr>
                <w:rFonts w:hint="eastAsia" w:ascii="ＭＳ 明朝" w:hAnsi="ＭＳ 明朝" w:eastAsia="ＭＳ 明朝"/>
                <w:color w:val="auto"/>
                <w:kern w:val="0"/>
                <w:sz w:val="20"/>
              </w:rPr>
              <w:t>日まで算定可能】</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初任者研修課程修了者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9</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59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9-3</w:t>
            </w:r>
            <w:r>
              <w:rPr>
                <w:rFonts w:hint="eastAsia" w:ascii="ＭＳ 明朝" w:hAnsi="ＭＳ 明朝" w:eastAsia="ＭＳ 明朝"/>
                <w:color w:val="auto"/>
                <w:kern w:val="0"/>
                <w:sz w:val="20"/>
              </w:rPr>
              <w:t>　事業所と同一建物の利用者又はこれ以外の同一建物の利用者</w:t>
            </w:r>
            <w:r>
              <w:rPr>
                <w:rFonts w:hint="eastAsia" w:ascii="ＭＳ 明朝" w:hAnsi="ＭＳ 明朝" w:eastAsia="ＭＳ 明朝"/>
                <w:color w:val="auto"/>
                <w:kern w:val="0"/>
                <w:sz w:val="20"/>
              </w:rPr>
              <w:t>20</w:t>
            </w:r>
            <w:r>
              <w:rPr>
                <w:rFonts w:hint="eastAsia" w:ascii="ＭＳ 明朝" w:hAnsi="ＭＳ 明朝" w:eastAsia="ＭＳ 明朝"/>
                <w:color w:val="auto"/>
                <w:kern w:val="0"/>
                <w:sz w:val="20"/>
              </w:rPr>
              <w:t>人以上にサービスを行う場合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9</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指定居宅介護事業所等の所在する建物と同一の敷地内若しくは隣接する敷地内の建物若しくは指定居宅介護事業所等と同一の建物（以下この項において「同一敷地内建物等」という。）に居住する利用者（指定居宅介護事業所等における１月当たりの利用者が同一敷地内建物等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人以上居住する建物に居住する者を除く。）又は指定居宅介護事業所等における１月当たりの利用者が同一の建物に</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人以上居住する建物（同一敷地内建物等を除く。）に居住する者に対して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指定居宅介護等を行った場合は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所定単位数に代えて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90</w:t>
            </w:r>
            <w:r>
              <w:rPr>
                <w:rFonts w:hint="default" w:ascii="ＭＳ 明朝" w:hAnsi="ＭＳ 明朝" w:eastAsia="ＭＳ 明朝"/>
                <w:color w:val="auto"/>
                <w:kern w:val="0"/>
                <w:sz w:val="20"/>
              </w:rPr>
              <w:t>に</w:t>
            </w:r>
            <w:r>
              <w:rPr>
                <w:rFonts w:hint="eastAsia" w:ascii="ＭＳ 明朝" w:hAnsi="ＭＳ 明朝" w:eastAsia="ＭＳ 明朝"/>
                <w:color w:val="auto"/>
                <w:kern w:val="0"/>
                <w:sz w:val="20"/>
              </w:rPr>
              <w:t>相当する単位数を算定し、指定居宅介護事業所等における１月当たりの利用者が同一敷地内建物等に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人以上居住する建物に居住する者に対して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指定居宅介護等を行った場合は</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所定単位数に代えて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w:t>
            </w:r>
            <w:r>
              <w:rPr>
                <w:rFonts w:hint="default" w:ascii="ＭＳ 明朝" w:hAnsi="ＭＳ 明朝" w:eastAsia="ＭＳ 明朝"/>
                <w:b w:val="1"/>
                <w:color w:val="auto"/>
                <w:kern w:val="0"/>
                <w:sz w:val="20"/>
              </w:rPr>
              <w:t>85</w:t>
            </w:r>
            <w:r>
              <w:rPr>
                <w:rFonts w:hint="default"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9</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tc>
      </w:tr>
      <w:tr>
        <w:trPr>
          <w:trHeight w:val="1606"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10</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人の居宅介護従業者による場合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546</w:t>
            </w:r>
            <w:r>
              <w:rPr>
                <w:rFonts w:hint="default" w:ascii="ＭＳ 明朝" w:hAnsi="ＭＳ 明朝" w:eastAsia="ＭＳ 明朝"/>
                <w:color w:val="auto"/>
                <w:kern w:val="0"/>
                <w:sz w:val="20"/>
              </w:rPr>
              <w:t>号「厚生労働大臣が定める要件」を満たす場合であって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同時に</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人の居宅介護従業者が</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人の利用者に対して指定居宅介護を行った場合に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それぞれの居宅介護従業者が行う指定居宅介護につき所定単位数を算定しているか。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10</w:t>
            </w:r>
          </w:p>
        </w:tc>
      </w:tr>
      <w:tr>
        <w:trPr>
          <w:trHeight w:val="2025" w:hRule="atLeast"/>
        </w:trPr>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11</w:t>
            </w:r>
            <w:r>
              <w:rPr>
                <w:rFonts w:hint="eastAsia" w:ascii="ＭＳ 明朝" w:hAnsi="ＭＳ 明朝" w:eastAsia="ＭＳ 明朝"/>
                <w:color w:val="auto"/>
                <w:kern w:val="0"/>
                <w:sz w:val="20"/>
              </w:rPr>
              <w:t>　夜間もしくは早朝の場合又は深夜の場合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11</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夜間（午後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時から午後</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時まで）又は早朝（午前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時から午前</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時）に指定居宅介護を行った場合は、１回につき所定単位数の</w:t>
            </w:r>
            <w:r>
              <w:rPr>
                <w:rFonts w:hint="default" w:ascii="ＭＳ 明朝" w:hAnsi="ＭＳ 明朝" w:eastAsia="ＭＳ 明朝"/>
                <w:color w:val="auto"/>
                <w:kern w:val="0"/>
                <w:sz w:val="20"/>
              </w:rPr>
              <w:t>100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25</w:t>
            </w:r>
            <w:r>
              <w:rPr>
                <w:rFonts w:hint="default" w:ascii="ＭＳ 明朝" w:hAnsi="ＭＳ 明朝" w:eastAsia="ＭＳ 明朝"/>
                <w:color w:val="auto"/>
                <w:kern w:val="0"/>
                <w:sz w:val="20"/>
              </w:rPr>
              <w:t>に相当する単位数を加算しているか。</w:t>
            </w:r>
          </w:p>
          <w:p>
            <w:pPr>
              <w:pStyle w:val="0"/>
              <w:widowControl w:val="1"/>
              <w:spacing w:line="0" w:lineRule="atLeast"/>
              <w:ind w:left="472" w:leftChars="-45" w:hanging="566" w:hangingChars="283"/>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深夜（午後</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時から午前</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時まで）に指定居宅介護を行った場合は、１回につき所定単位数の</w:t>
            </w:r>
            <w:r>
              <w:rPr>
                <w:rFonts w:hint="default" w:ascii="ＭＳ 明朝" w:hAnsi="ＭＳ 明朝" w:eastAsia="ＭＳ 明朝"/>
                <w:color w:val="auto"/>
                <w:kern w:val="0"/>
                <w:sz w:val="20"/>
              </w:rPr>
              <w:t>100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※留意事項</w:t>
            </w:r>
          </w:p>
          <w:p>
            <w:pPr>
              <w:pStyle w:val="0"/>
              <w:widowControl w:val="1"/>
              <w:spacing w:line="0" w:lineRule="atLeast"/>
              <w:ind w:left="471" w:leftChars="90"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本加算は、原則として、実際にサービスを提供した時間帯の算定基準により算定する。</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２　基準額の最小単位（開始時の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分）までは、原則として、サービス開始時刻が属する時間帯の算定基準により算定する。</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ただし、サービス開始時間が属する時間帯におけるサービス提供時間がごくわずかな場合（</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分未満）は、多くの時間を占める時間帯の算定基準により算定する。（乗降介助は、運転時間を除く。）</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３　基準額の最小単位以降の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分単位についても、２と同様の取扱いとする。</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４　「通院等乗降介助」は、サービス開始時刻が属する時間帯の算定基準により算定する。サービス開始時刻が属する時間帯におけるサービス提供時間（運転時間は除く。）が</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分未満である場合には、多くの時間が占める時間帯の算定</w:t>
            </w:r>
            <w:r>
              <w:rPr>
                <w:rFonts w:hint="eastAsia" w:ascii="ＭＳ 明朝" w:hAnsi="ＭＳ 明朝" w:eastAsia="ＭＳ 明朝"/>
                <w:color w:val="auto"/>
                <w:kern w:val="0"/>
                <w:sz w:val="20"/>
              </w:rPr>
              <w:t>基準より算定する。</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20" w:hanging="420" w:hangingChars="200"/>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6" behindDoc="0" locked="0" layoutInCell="1" hidden="0" allowOverlap="1">
                      <wp:simplePos x="0" y="0"/>
                      <wp:positionH relativeFrom="column">
                        <wp:posOffset>27305</wp:posOffset>
                      </wp:positionH>
                      <wp:positionV relativeFrom="paragraph">
                        <wp:posOffset>45720</wp:posOffset>
                      </wp:positionV>
                      <wp:extent cx="4600575" cy="1419225"/>
                      <wp:effectExtent l="635" t="635" r="29845" b="10795"/>
                      <wp:wrapNone/>
                      <wp:docPr id="1030" name="正方形/長方形 7"/>
                      <a:graphic xmlns:a="http://schemas.openxmlformats.org/drawingml/2006/main">
                        <a:graphicData uri="http://schemas.microsoft.com/office/word/2010/wordprocessingShape">
                          <wps:wsp>
                            <wps:cNvPr id="1030" name="正方形/長方形 7"/>
                            <wps:cNvSpPr/>
                            <wps:spPr>
                              <a:xfrm>
                                <a:off x="0" y="0"/>
                                <a:ext cx="4600575" cy="14192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7" style="mso-position-vertical-relative:text;z-index:6;mso-wrap-distance-left:9pt;width:362.25pt;height:111.75pt;mso-position-horizontal-relative:text;position:absolute;margin-left:2.15pt;margin-top:3.6pt;mso-wrap-distance-bottom:0pt;mso-wrap-distance-right:9pt;mso-wrap-distance-top:0pt;" o:spid="_x0000_s1030"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※事例（例１は</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、例２は</w:t>
            </w:r>
            <w:r>
              <w:rPr>
                <w:rFonts w:hint="default" w:ascii="ＭＳ 明朝" w:hAnsi="ＭＳ 明朝" w:eastAsia="ＭＳ 明朝"/>
                <w:color w:val="auto"/>
                <w:kern w:val="0"/>
                <w:sz w:val="20"/>
              </w:rPr>
              <w:t>5:40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6:10</w:t>
            </w:r>
            <w:r>
              <w:rPr>
                <w:rFonts w:hint="default" w:ascii="ＭＳ 明朝" w:hAnsi="ＭＳ 明朝" w:eastAsia="ＭＳ 明朝"/>
                <w:color w:val="auto"/>
                <w:kern w:val="0"/>
                <w:sz w:val="20"/>
              </w:rPr>
              <w:t>の時間帯における加算の適用）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（例１）午前</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50</w:t>
            </w:r>
            <w:r>
              <w:rPr>
                <w:rFonts w:hint="eastAsia" w:ascii="ＭＳ 明朝" w:hAnsi="ＭＳ 明朝" w:eastAsia="ＭＳ 明朝"/>
                <w:color w:val="auto"/>
                <w:kern w:val="0"/>
                <w:sz w:val="20"/>
              </w:rPr>
              <w:t>分までのサービス</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）は、深夜加算</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・次の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）は、早朝加算</w:t>
            </w:r>
          </w:p>
          <w:p>
            <w:pPr>
              <w:pStyle w:val="0"/>
              <w:widowControl w:val="1"/>
              <w:spacing w:line="0" w:lineRule="atLeast"/>
              <w:ind w:left="1046" w:leftChars="403"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（深夜加算に該当する時間が</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分間で、</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分未満のため）</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）は、早朝加算</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20" w:hanging="420" w:hangingChars="200"/>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7" behindDoc="0" locked="0" layoutInCell="1" hidden="0" allowOverlap="1">
                      <wp:simplePos x="0" y="0"/>
                      <wp:positionH relativeFrom="column">
                        <wp:posOffset>36830</wp:posOffset>
                      </wp:positionH>
                      <wp:positionV relativeFrom="paragraph">
                        <wp:posOffset>6350</wp:posOffset>
                      </wp:positionV>
                      <wp:extent cx="4600575" cy="847725"/>
                      <wp:effectExtent l="635" t="635" r="29845" b="10795"/>
                      <wp:wrapNone/>
                      <wp:docPr id="1031" name="正方形/長方形 8"/>
                      <a:graphic xmlns:a="http://schemas.openxmlformats.org/drawingml/2006/main">
                        <a:graphicData uri="http://schemas.microsoft.com/office/word/2010/wordprocessingShape">
                          <wps:wsp>
                            <wps:cNvPr id="1031" name="正方形/長方形 8"/>
                            <wps:cNvSpPr/>
                            <wps:spPr>
                              <a:xfrm>
                                <a:off x="0" y="0"/>
                                <a:ext cx="4600575" cy="84772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8" style="mso-position-vertical-relative:text;z-index:7;mso-wrap-distance-left:9pt;width:362.25pt;height:66.75pt;mso-position-horizontal-relative:text;position:absolute;margin-left:2.9pt;margin-top:0.5pt;mso-wrap-distance-bottom:0pt;mso-wrap-distance-right:9pt;mso-wrap-distance-top:0pt;" o:spid="_x0000_s1031"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color w:val="auto"/>
                <w:kern w:val="0"/>
                <w:sz w:val="20"/>
              </w:rPr>
              <w:t>　（例２）午前</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時までのサービス</w:t>
            </w:r>
          </w:p>
          <w:p>
            <w:pPr>
              <w:pStyle w:val="0"/>
              <w:widowControl w:val="1"/>
              <w:spacing w:line="0" w:lineRule="atLeast"/>
              <w:ind w:left="1400" w:hanging="1400" w:hangingChars="7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w:t>
            </w:r>
            <w:r>
              <w:rPr>
                <w:rFonts w:hint="default" w:ascii="ＭＳ 明朝" w:hAnsi="ＭＳ 明朝" w:eastAsia="ＭＳ 明朝"/>
                <w:color w:val="auto"/>
                <w:kern w:val="0"/>
                <w:sz w:val="20"/>
              </w:rPr>
              <w:t>5:40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6:10</w:t>
            </w:r>
            <w:r>
              <w:rPr>
                <w:rFonts w:hint="default" w:ascii="ＭＳ 明朝" w:hAnsi="ＭＳ 明朝" w:eastAsia="ＭＳ 明朝"/>
                <w:color w:val="auto"/>
                <w:kern w:val="0"/>
                <w:sz w:val="20"/>
              </w:rPr>
              <w:t>）は、深夜加算</w:t>
            </w:r>
          </w:p>
          <w:p>
            <w:pPr>
              <w:pStyle w:val="0"/>
              <w:widowControl w:val="1"/>
              <w:spacing w:line="0" w:lineRule="atLeast"/>
              <w:ind w:left="1035" w:leftChars="426" w:hanging="140" w:hangingChars="70"/>
              <w:rPr>
                <w:rFonts w:hint="default" w:ascii="ＭＳ 明朝" w:hAnsi="ＭＳ 明朝" w:eastAsia="ＭＳ 明朝"/>
                <w:color w:val="auto"/>
                <w:kern w:val="0"/>
                <w:sz w:val="20"/>
              </w:rPr>
            </w:pPr>
            <w:r>
              <w:rPr>
                <w:rFonts w:hint="default" w:ascii="ＭＳ 明朝" w:hAnsi="ＭＳ 明朝" w:eastAsia="ＭＳ 明朝"/>
                <w:color w:val="auto"/>
                <w:kern w:val="0"/>
                <w:sz w:val="20"/>
              </w:rPr>
              <w:t>（深夜加算に該当する時間が</w:t>
            </w:r>
            <w:r>
              <w:rPr>
                <w:rFonts w:hint="default" w:ascii="ＭＳ 明朝" w:hAnsi="ＭＳ 明朝" w:eastAsia="ＭＳ 明朝"/>
                <w:color w:val="auto"/>
                <w:kern w:val="0"/>
                <w:sz w:val="20"/>
              </w:rPr>
              <w:t>5:40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分間で、</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分未満に該当しないため）</w:t>
            </w:r>
          </w:p>
          <w:p>
            <w:pPr>
              <w:pStyle w:val="0"/>
              <w:widowControl w:val="1"/>
              <w:spacing w:line="0" w:lineRule="atLeast"/>
              <w:ind w:left="1400" w:hanging="1400" w:hangingChars="7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6:10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7:40</w:t>
            </w:r>
            <w:r>
              <w:rPr>
                <w:rFonts w:hint="default" w:ascii="ＭＳ 明朝" w:hAnsi="ＭＳ 明朝" w:eastAsia="ＭＳ 明朝"/>
                <w:color w:val="auto"/>
                <w:kern w:val="0"/>
                <w:sz w:val="20"/>
              </w:rPr>
              <w:t>）は、早朝加算</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default" w:ascii="ＭＳ 明朝" w:hAnsi="ＭＳ 明朝" w:eastAsia="ＭＳ 明朝"/>
                <w:color w:val="auto"/>
                <w:kern w:val="0"/>
                <w:sz w:val="20"/>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　特定事業所加算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8" w:leftChars="-45"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543</w:t>
            </w:r>
            <w:r>
              <w:rPr>
                <w:rFonts w:hint="eastAsia" w:ascii="ＭＳ 明朝" w:hAnsi="ＭＳ 明朝" w:eastAsia="ＭＳ 明朝"/>
                <w:color w:val="auto"/>
                <w:kern w:val="0"/>
                <w:sz w:val="20"/>
              </w:rPr>
              <w:t>号に定める「こども家庭庁長官及び厚生労働大臣が定める基準並びに厚生労働大臣が定める基準」一に適合しているものとして市長に届け出た指定居宅介護事業所において、利用者に対しサービスを提供した場合、当該基準に掲げる区分に従い、１回につき所定単位数を加算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ただし、次に掲げるいずれかの加算を算定している場合にあっては、次に掲げるその他の加算は算定していないか。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23"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特定事業所加算（Ⅱ）</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特定事業所加算（</w:t>
            </w:r>
            <w:r>
              <w:rPr>
                <w:rFonts w:hint="default"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5</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ind w:firstLine="400" w:firstLineChars="2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特定事業所加算（Ⅱ）</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特定事業所加算（Ⅳ）</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　特別地域加算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別に厚生労働大臣が定める地域</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21</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176</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に居住している利用者に対し、サービスを提供した場合、１回につき所定単位数の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15</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755" w:leftChars="225"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※厚生労働大臣が定める地域（一部）、特別豪雪地帯、振興山村、半島振興対策実施地域、特定農山村地域、過疎地域など</w:t>
            </w:r>
          </w:p>
          <w:p>
            <w:pPr>
              <w:pStyle w:val="0"/>
              <w:widowControl w:val="1"/>
              <w:spacing w:line="0" w:lineRule="atLeast"/>
              <w:ind w:left="750" w:leftChars="156" w:hanging="422" w:hangingChars="211"/>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　緊急時対応加算（月</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回を限度）</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4" w:leftChars="-45" w:hanging="568" w:hangingChars="284"/>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身体介護及び通院等介助（身体介護を伴う場合）について、利用者又はその家族等からの要請に基づき、指定居宅介護事業所等のサービス提供責任者が居宅介護計画の変更を行い、当該指定居宅介護事業所の居宅介護従事者が当該利用者の居宅介護計画において計画的に訪問することになっていない利用者に対して緊急にサービスを提供した場合、利用者</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人に対し、</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月につき</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回を限度として、所定単位数</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回につき</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単位</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を算定しているか。</w:t>
            </w:r>
          </w:p>
          <w:p>
            <w:pPr>
              <w:pStyle w:val="0"/>
              <w:widowControl w:val="1"/>
              <w:spacing w:line="0" w:lineRule="atLeast"/>
              <w:ind w:firstLine="602" w:firstLineChars="3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　地域生活支援拠点等の場合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hanging="472" w:hangingChars="236"/>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緊急時対応加算</w:t>
            </w:r>
            <w:r>
              <w:rPr>
                <w:rFonts w:hint="default" w:ascii="ＭＳ 明朝" w:hAnsi="ＭＳ 明朝" w:eastAsia="ＭＳ 明朝"/>
                <w:color w:val="auto"/>
                <w:kern w:val="0"/>
                <w:sz w:val="20"/>
              </w:rPr>
              <w:t>の加算が算定されている指定居宅介護支援事業所等が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別に</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厚生労働大臣が定める施設基準に適合しているものとして市長に届け出た場合に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更に１回につき所定単位数に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単位を加算しているか。</w:t>
            </w:r>
          </w:p>
          <w:p>
            <w:pPr>
              <w:pStyle w:val="0"/>
              <w:widowControl w:val="1"/>
              <w:spacing w:line="0" w:lineRule="atLeast"/>
              <w:ind w:left="420" w:leftChars="200" w:firstLine="201" w:firstLineChars="1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50</w:t>
            </w:r>
            <w:r>
              <w:rPr>
                <w:rFonts w:hint="eastAsia" w:ascii="ＭＳ 明朝" w:hAnsi="ＭＳ 明朝" w:eastAsia="ＭＳ 明朝"/>
                <w:b w:val="1"/>
                <w:color w:val="auto"/>
                <w:kern w:val="0"/>
                <w:sz w:val="20"/>
              </w:rPr>
              <w:t>単位】</w:t>
            </w:r>
          </w:p>
          <w:p>
            <w:pPr>
              <w:pStyle w:val="0"/>
              <w:widowControl w:val="1"/>
              <w:spacing w:line="0" w:lineRule="atLeast"/>
              <w:ind w:firstLine="600" w:firstLineChars="300"/>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〇地域生活支援拠点</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-16</w:t>
            </w:r>
            <w:r>
              <w:rPr>
                <w:rFonts w:hint="eastAsia" w:ascii="ＭＳ 明朝" w:hAnsi="ＭＳ 明朝" w:eastAsia="ＭＳ 明朝"/>
                <w:color w:val="auto"/>
                <w:kern w:val="0"/>
                <w:sz w:val="20"/>
              </w:rPr>
              <w:t>　身体拘束廃止未実施減算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16</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指定障害福祉サービス基準第</w:t>
            </w:r>
            <w:r>
              <w:rPr>
                <w:rFonts w:hint="default" w:ascii="ＭＳ 明朝" w:hAnsi="ＭＳ 明朝" w:eastAsia="ＭＳ 明朝"/>
                <w:color w:val="auto"/>
                <w:kern w:val="0"/>
                <w:sz w:val="20"/>
              </w:rPr>
              <w:t>35</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項又は第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項（指</w:t>
            </w:r>
            <w:r>
              <w:rPr>
                <w:rFonts w:hint="eastAsia" w:ascii="ＭＳ 明朝" w:hAnsi="ＭＳ 明朝" w:eastAsia="ＭＳ 明朝"/>
                <w:color w:val="auto"/>
                <w:kern w:val="0"/>
                <w:sz w:val="20"/>
              </w:rPr>
              <w:t>定障害福祉サービス基準第</w:t>
            </w:r>
            <w:r>
              <w:rPr>
                <w:rFonts w:hint="default" w:ascii="ＭＳ 明朝" w:hAnsi="ＭＳ 明朝" w:eastAsia="ＭＳ 明朝"/>
                <w:color w:val="auto"/>
                <w:kern w:val="0"/>
                <w:sz w:val="20"/>
              </w:rPr>
              <w:t>43</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において準用する場合を含む。）</w:t>
            </w:r>
            <w:r>
              <w:rPr>
                <w:rFonts w:hint="eastAsia" w:ascii="ＭＳ 明朝" w:hAnsi="ＭＳ 明朝" w:eastAsia="ＭＳ 明朝"/>
                <w:color w:val="auto"/>
                <w:kern w:val="0"/>
                <w:sz w:val="20"/>
              </w:rPr>
              <w:t>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ind w:left="470" w:leftChars="224" w:firstLine="1"/>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ただし、令和</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31</w:t>
            </w:r>
            <w:r>
              <w:rPr>
                <w:rFonts w:hint="eastAsia" w:ascii="ＭＳ 明朝" w:hAnsi="ＭＳ 明朝" w:eastAsia="ＭＳ 明朝"/>
                <w:color w:val="auto"/>
                <w:kern w:val="0"/>
                <w:sz w:val="20"/>
              </w:rPr>
              <w:t>日までの間は､当該基準を満たしていない場合であっても減算しない</w:t>
            </w:r>
          </w:p>
          <w:p>
            <w:pPr>
              <w:pStyle w:val="0"/>
              <w:widowControl w:val="1"/>
              <w:spacing w:line="0" w:lineRule="atLeast"/>
              <w:ind w:left="420" w:leftChars="200" w:firstLine="201" w:firstLineChars="100"/>
              <w:rPr>
                <w:rFonts w:hint="default" w:ascii="ＭＳ 明朝" w:hAnsi="ＭＳ 明朝" w:eastAsia="ＭＳ 明朝"/>
                <w:b w:val="1"/>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-17</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17</w:t>
            </w: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利用者が居宅介護以外の障害福祉サービスを受けている間（共同生活援助サービス費注</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又は日中サービス支援型共同生活援助サービス費注</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若しくは注</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の適用を受けている間（指定障害福祉サービス基準附則第</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項又は第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項の規定の適用を受けている利用者に限る。）を除く。）又は指定通所支援</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児童福祉法</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昭和</w:t>
            </w:r>
            <w:r>
              <w:rPr>
                <w:rFonts w:hint="default" w:ascii="ＭＳ 明朝" w:hAnsi="ＭＳ 明朝" w:eastAsia="ＭＳ 明朝"/>
                <w:color w:val="auto"/>
                <w:kern w:val="0"/>
                <w:sz w:val="20"/>
              </w:rPr>
              <w:t>22</w:t>
            </w:r>
            <w:r>
              <w:rPr>
                <w:rFonts w:hint="default" w:ascii="ＭＳ 明朝" w:hAnsi="ＭＳ 明朝" w:eastAsia="ＭＳ 明朝"/>
                <w:color w:val="auto"/>
                <w:kern w:val="0"/>
                <w:sz w:val="20"/>
              </w:rPr>
              <w:t>年法律第</w:t>
            </w:r>
            <w:r>
              <w:rPr>
                <w:rFonts w:hint="default" w:ascii="ＭＳ 明朝" w:hAnsi="ＭＳ 明朝" w:eastAsia="ＭＳ 明朝"/>
                <w:color w:val="auto"/>
                <w:kern w:val="0"/>
                <w:sz w:val="20"/>
              </w:rPr>
              <w:t>164</w:t>
            </w:r>
            <w:r>
              <w:rPr>
                <w:rFonts w:hint="default" w:ascii="ＭＳ 明朝" w:hAnsi="ＭＳ 明朝" w:eastAsia="ＭＳ 明朝"/>
                <w:color w:val="auto"/>
                <w:kern w:val="0"/>
                <w:sz w:val="20"/>
              </w:rPr>
              <w:t>号</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項に規定する指定通所支援をいう。以下同じ。</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若しくは障害児入所支援</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同法第</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項に規定する障害児入所支援をいう。以下同じ。</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を受けている間に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居宅介護サービス費</w:t>
            </w:r>
            <w:r>
              <w:rPr>
                <w:rFonts w:hint="eastAsia" w:ascii="ＭＳ 明朝" w:hAnsi="ＭＳ 明朝" w:eastAsia="ＭＳ 明朝"/>
                <w:color w:val="auto"/>
                <w:kern w:val="0"/>
                <w:sz w:val="20"/>
              </w:rPr>
              <w:t>を算定していないか。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1-18</w:t>
            </w:r>
            <w:r>
              <w:rPr>
                <w:rFonts w:hint="eastAsia" w:ascii="ＭＳ 明朝" w:hAnsi="ＭＳ 明朝" w:eastAsia="ＭＳ 明朝"/>
                <w:color w:val="auto"/>
                <w:kern w:val="0"/>
                <w:sz w:val="20"/>
              </w:rPr>
              <w:t>　虐待防止措置未実施減算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指定障害福祉サービス基準第</w:t>
            </w:r>
            <w:r>
              <w:rPr>
                <w:rFonts w:hint="eastAsia" w:ascii="ＭＳ 明朝" w:hAnsi="ＭＳ 明朝" w:eastAsia="ＭＳ 明朝"/>
                <w:color w:val="auto"/>
                <w:kern w:val="0"/>
                <w:sz w:val="20"/>
              </w:rPr>
              <w:t>40</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（指</w:t>
            </w:r>
            <w:r>
              <w:rPr>
                <w:rFonts w:hint="eastAsia" w:ascii="ＭＳ 明朝" w:hAnsi="ＭＳ 明朝" w:eastAsia="ＭＳ 明朝"/>
                <w:color w:val="auto"/>
                <w:kern w:val="0"/>
                <w:sz w:val="20"/>
              </w:rPr>
              <w:t>定障害福祉サービス基準第</w:t>
            </w:r>
            <w:r>
              <w:rPr>
                <w:rFonts w:hint="default" w:ascii="ＭＳ 明朝" w:hAnsi="ＭＳ 明朝" w:eastAsia="ＭＳ 明朝"/>
                <w:color w:val="auto"/>
                <w:kern w:val="0"/>
                <w:sz w:val="20"/>
              </w:rPr>
              <w:t>43</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r>
              <w:rPr>
                <w:rFonts w:hint="default" w:ascii="ＭＳ 明朝" w:hAnsi="ＭＳ 明朝" w:eastAsia="ＭＳ 明朝"/>
                <w:color w:val="auto"/>
                <w:kern w:val="0"/>
                <w:sz w:val="20"/>
              </w:rPr>
              <w:t>において準用する場合を含む。）</w:t>
            </w:r>
            <w:r>
              <w:rPr>
                <w:rFonts w:hint="eastAsia" w:ascii="ＭＳ 明朝" w:hAnsi="ＭＳ 明朝" w:eastAsia="ＭＳ 明朝"/>
                <w:color w:val="auto"/>
                <w:kern w:val="0"/>
                <w:sz w:val="20"/>
              </w:rPr>
              <w:t>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1-19</w:t>
            </w:r>
            <w:r>
              <w:rPr>
                <w:rFonts w:hint="eastAsia" w:ascii="ＭＳ 明朝" w:hAnsi="ＭＳ 明朝" w:eastAsia="ＭＳ 明朝"/>
                <w:color w:val="auto"/>
                <w:kern w:val="0"/>
                <w:sz w:val="20"/>
              </w:rPr>
              <w:t>　業務継続計画未策定減算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(19)</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指定障害福祉サービス基準第</w:t>
            </w:r>
            <w:r>
              <w:rPr>
                <w:rFonts w:hint="eastAsia" w:ascii="ＭＳ 明朝" w:hAnsi="ＭＳ 明朝" w:eastAsia="ＭＳ 明朝"/>
                <w:color w:val="auto"/>
                <w:kern w:val="0"/>
                <w:sz w:val="20"/>
              </w:rPr>
              <w:t>33</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r>
              <w:rPr>
                <w:rFonts w:hint="default" w:ascii="ＭＳ 明朝" w:hAnsi="ＭＳ 明朝" w:eastAsia="ＭＳ 明朝"/>
                <w:color w:val="auto"/>
                <w:kern w:val="0"/>
                <w:sz w:val="20"/>
              </w:rPr>
              <w:t>（指</w:t>
            </w:r>
            <w:r>
              <w:rPr>
                <w:rFonts w:hint="eastAsia" w:ascii="ＭＳ 明朝" w:hAnsi="ＭＳ 明朝" w:eastAsia="ＭＳ 明朝"/>
                <w:color w:val="auto"/>
                <w:kern w:val="0"/>
                <w:sz w:val="20"/>
              </w:rPr>
              <w:t>定障害福祉サービス基準第</w:t>
            </w:r>
            <w:r>
              <w:rPr>
                <w:rFonts w:hint="default" w:ascii="ＭＳ 明朝" w:hAnsi="ＭＳ 明朝" w:eastAsia="ＭＳ 明朝"/>
                <w:color w:val="auto"/>
                <w:kern w:val="0"/>
                <w:sz w:val="20"/>
              </w:rPr>
              <w:t>43</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w:t>
            </w:r>
            <w:r>
              <w:rPr>
                <w:rFonts w:hint="default" w:ascii="ＭＳ 明朝" w:hAnsi="ＭＳ 明朝" w:eastAsia="ＭＳ 明朝"/>
                <w:color w:val="auto"/>
                <w:kern w:val="0"/>
                <w:sz w:val="20"/>
              </w:rPr>
              <w:t>において準用する場合を含む。）</w:t>
            </w:r>
            <w:r>
              <w:rPr>
                <w:rFonts w:hint="eastAsia" w:ascii="ＭＳ 明朝" w:hAnsi="ＭＳ 明朝" w:eastAsia="ＭＳ 明朝"/>
                <w:color w:val="auto"/>
                <w:kern w:val="0"/>
                <w:sz w:val="20"/>
              </w:rPr>
              <w:t>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ind w:left="420" w:leftChars="200" w:firstLine="200" w:firstLineChars="100"/>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1-20</w:t>
            </w:r>
            <w:r>
              <w:rPr>
                <w:rFonts w:hint="eastAsia" w:ascii="ＭＳ 明朝" w:hAnsi="ＭＳ 明朝" w:eastAsia="ＭＳ 明朝"/>
                <w:color w:val="auto"/>
                <w:kern w:val="0"/>
                <w:sz w:val="20"/>
              </w:rPr>
              <w:t>　情報公表未報告減算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(20)</w:t>
            </w:r>
            <w:r>
              <w:rPr>
                <w:rFonts w:hint="eastAsia" w:ascii="ＭＳ 明朝" w:hAnsi="ＭＳ 明朝" w:eastAsia="ＭＳ 明朝"/>
                <w:color w:val="auto"/>
                <w:kern w:val="0"/>
                <w:sz w:val="20"/>
              </w:rPr>
              <w:t>　法第</w:t>
            </w:r>
            <w:r>
              <w:rPr>
                <w:rFonts w:hint="eastAsia" w:ascii="ＭＳ 明朝" w:hAnsi="ＭＳ 明朝" w:eastAsia="ＭＳ 明朝"/>
                <w:color w:val="auto"/>
                <w:kern w:val="0"/>
                <w:sz w:val="20"/>
              </w:rPr>
              <w:t>76</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の規定に基づく情報公表に係る報告がされていない場合に、所定単位数の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　初回加算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月につき所定単位数を加算しているか。</w:t>
            </w:r>
          </w:p>
          <w:p>
            <w:pPr>
              <w:pStyle w:val="0"/>
              <w:widowControl w:val="1"/>
              <w:spacing w:line="0" w:lineRule="atLeast"/>
              <w:ind w:firstLine="402" w:firstLineChars="200"/>
              <w:rPr>
                <w:rFonts w:hint="default" w:ascii="ＭＳ 明朝" w:hAnsi="ＭＳ 明朝" w:eastAsia="ＭＳ 明朝"/>
                <w:b w:val="1"/>
                <w:color w:val="auto"/>
                <w:kern w:val="0"/>
                <w:sz w:val="20"/>
              </w:rPr>
            </w:pPr>
            <w:r>
              <w:rPr>
                <w:rFonts w:hint="default" w:ascii="ＭＳ 明朝" w:hAnsi="ＭＳ 明朝" w:eastAsia="ＭＳ 明朝"/>
                <w:b w:val="1"/>
                <w:color w:val="auto"/>
                <w:kern w:val="0"/>
                <w:sz w:val="20"/>
              </w:rPr>
              <w:t>【</w:t>
            </w:r>
            <w:r>
              <w:rPr>
                <w:rFonts w:hint="default" w:ascii="ＭＳ 明朝" w:hAnsi="ＭＳ 明朝" w:eastAsia="ＭＳ 明朝"/>
                <w:b w:val="1"/>
                <w:color w:val="auto"/>
                <w:kern w:val="0"/>
                <w:sz w:val="20"/>
              </w:rPr>
              <w:t>200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default"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　利用者負担上限額管理加算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指定障害福祉サービス基準第</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項に規定する指定居宅介護事業者又は共生型居宅介護の事業を行う者が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指定障害福祉サービス基準第</w:t>
            </w:r>
            <w:r>
              <w:rPr>
                <w:rFonts w:hint="default" w:ascii="ＭＳ 明朝" w:hAnsi="ＭＳ 明朝" w:eastAsia="ＭＳ 明朝"/>
                <w:color w:val="auto"/>
                <w:kern w:val="0"/>
                <w:sz w:val="20"/>
              </w:rPr>
              <w:t>22</w:t>
            </w:r>
            <w:r>
              <w:rPr>
                <w:rFonts w:hint="default" w:ascii="ＭＳ 明朝" w:hAnsi="ＭＳ 明朝" w:eastAsia="ＭＳ 明朝"/>
                <w:color w:val="auto"/>
                <w:kern w:val="0"/>
                <w:sz w:val="20"/>
              </w:rPr>
              <w:t>条（指定障害福祉サービス基準第</w:t>
            </w:r>
            <w:r>
              <w:rPr>
                <w:rFonts w:hint="default" w:ascii="ＭＳ 明朝" w:hAnsi="ＭＳ 明朝" w:eastAsia="ＭＳ 明朝"/>
                <w:color w:val="auto"/>
                <w:kern w:val="0"/>
                <w:sz w:val="20"/>
              </w:rPr>
              <w:t>43</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において準用する場合を含む。）に規定する利用者負担額合計額の管理を行った場合に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月につき所定単位数を加算しているか。</w:t>
            </w:r>
          </w:p>
          <w:p>
            <w:pPr>
              <w:pStyle w:val="0"/>
              <w:widowControl w:val="1"/>
              <w:spacing w:line="0" w:lineRule="atLeast"/>
              <w:ind w:firstLine="402" w:firstLineChars="200"/>
              <w:rPr>
                <w:rFonts w:hint="default" w:ascii="ＭＳ 明朝" w:hAnsi="ＭＳ 明朝" w:eastAsia="ＭＳ 明朝"/>
                <w:b w:val="1"/>
                <w:color w:val="auto"/>
                <w:kern w:val="0"/>
                <w:sz w:val="20"/>
              </w:rPr>
            </w:pPr>
            <w:r>
              <w:rPr>
                <w:rFonts w:hint="default" w:ascii="ＭＳ 明朝" w:hAnsi="ＭＳ 明朝" w:eastAsia="ＭＳ 明朝"/>
                <w:b w:val="1"/>
                <w:color w:val="auto"/>
                <w:kern w:val="0"/>
                <w:sz w:val="20"/>
              </w:rPr>
              <w:t>【</w:t>
            </w:r>
            <w:r>
              <w:rPr>
                <w:rFonts w:hint="default" w:ascii="ＭＳ 明朝" w:hAnsi="ＭＳ 明朝" w:eastAsia="ＭＳ 明朝"/>
                <w:b w:val="1"/>
                <w:color w:val="auto"/>
                <w:kern w:val="0"/>
                <w:sz w:val="20"/>
              </w:rPr>
              <w:t>150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　喀痰吸引等支援体制加算</w:t>
            </w:r>
          </w:p>
          <w:p>
            <w:pPr>
              <w:pStyle w:val="0"/>
              <w:widowControl w:val="1"/>
              <w:spacing w:line="0" w:lineRule="atLeast"/>
              <w:ind w:firstLine="100" w:firstLineChars="5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left="323" w:leftChars="154"/>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指定居宅介護事業所等において、喀痰吸引等が必要な者に対して、登録特定行為事業者の認定特定行為業務従事者が、喀痰吸引等を行った場合に、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日につき所定単位数を加算しているか。</w:t>
            </w: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w:t>
            </w:r>
            <w:r>
              <w:rPr>
                <w:rFonts w:hint="eastAsia" w:ascii="ＭＳ 明朝" w:hAnsi="ＭＳ 明朝" w:eastAsia="ＭＳ 明朝"/>
                <w:color w:val="auto"/>
                <w:kern w:val="0"/>
                <w:sz w:val="20"/>
              </w:rPr>
              <w:t>1-12</w:t>
            </w:r>
            <w:r>
              <w:rPr>
                <w:rFonts w:hint="eastAsia" w:ascii="ＭＳ 明朝" w:hAnsi="ＭＳ 明朝" w:eastAsia="ＭＳ 明朝"/>
                <w:color w:val="auto"/>
                <w:kern w:val="0"/>
                <w:sz w:val="20"/>
              </w:rPr>
              <w:t>の特定事業所加算</w:t>
            </w:r>
            <w:r>
              <w:rPr>
                <w:rFonts w:hint="default" w:ascii="ＭＳ 明朝" w:hAnsi="ＭＳ 明朝" w:eastAsia="ＭＳ 明朝"/>
                <w:color w:val="auto"/>
                <w:kern w:val="0"/>
                <w:sz w:val="20"/>
              </w:rPr>
              <w:t>(Ⅰ)</w:t>
            </w:r>
            <w:r>
              <w:rPr>
                <w:rFonts w:hint="default" w:ascii="ＭＳ 明朝" w:hAnsi="ＭＳ 明朝" w:eastAsia="ＭＳ 明朝"/>
                <w:color w:val="auto"/>
                <w:kern w:val="0"/>
                <w:sz w:val="20"/>
              </w:rPr>
              <w:t>を算定している場合は，算定しない。</w:t>
            </w:r>
          </w:p>
          <w:p>
            <w:pPr>
              <w:pStyle w:val="0"/>
              <w:widowControl w:val="1"/>
              <w:spacing w:line="0" w:lineRule="atLeast"/>
              <w:ind w:firstLine="470" w:firstLineChars="234"/>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default" w:ascii="ＭＳ 明朝" w:hAnsi="ＭＳ 明朝" w:eastAsia="ＭＳ 明朝"/>
                <w:b w:val="1"/>
                <w:color w:val="auto"/>
                <w:kern w:val="0"/>
                <w:sz w:val="20"/>
              </w:rPr>
              <w:t>1</w:t>
            </w:r>
            <w:r>
              <w:rPr>
                <w:rFonts w:hint="eastAsia" w:ascii="ＭＳ 明朝" w:hAnsi="ＭＳ 明朝" w:eastAsia="ＭＳ 明朝"/>
                <w:b w:val="1"/>
                <w:color w:val="auto"/>
                <w:kern w:val="0"/>
                <w:sz w:val="20"/>
              </w:rPr>
              <w:t>0</w:t>
            </w:r>
            <w:r>
              <w:rPr>
                <w:rFonts w:hint="default" w:ascii="ＭＳ 明朝" w:hAnsi="ＭＳ 明朝" w:eastAsia="ＭＳ 明朝"/>
                <w:b w:val="1"/>
                <w:color w:val="auto"/>
                <w:kern w:val="0"/>
                <w:sz w:val="20"/>
              </w:rPr>
              <w:t>0</w:t>
            </w:r>
            <w:r>
              <w:rPr>
                <w:rFonts w:hint="default" w:ascii="ＭＳ 明朝" w:hAnsi="ＭＳ 明朝" w:eastAsia="ＭＳ 明朝"/>
                <w:b w:val="1"/>
                <w:color w:val="auto"/>
                <w:kern w:val="0"/>
                <w:sz w:val="20"/>
              </w:rPr>
              <w:t>単位】</w:t>
            </w:r>
          </w:p>
          <w:p>
            <w:pPr>
              <w:pStyle w:val="0"/>
              <w:widowControl w:val="1"/>
              <w:spacing w:line="0" w:lineRule="atLeast"/>
              <w:ind w:firstLine="400" w:firstLineChars="200"/>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　福祉専門職員等連携加算</w:t>
            </w:r>
          </w:p>
          <w:p>
            <w:pPr>
              <w:pStyle w:val="0"/>
              <w:widowControl w:val="1"/>
              <w:spacing w:line="0" w:lineRule="atLeast"/>
              <w:ind w:firstLine="100" w:firstLineChars="5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rPr>
                <w:rFonts w:hint="default" w:ascii="ＭＳ 明朝" w:hAnsi="ＭＳ 明朝" w:eastAsia="ＭＳ 明朝"/>
                <w:color w:val="auto"/>
                <w:kern w:val="0"/>
                <w:sz w:val="20"/>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サービス提供責任者がサービス事業所、障害者支援施設等、医療機関等の社会福祉士、介護福祉士、精神保健福祉士、理学療法士、公認心理師その他の国家資格を有する者（以下「社会福祉士等」）に同行して利用者の居宅を訪問し、心身の状況等の評価を当該社会福祉士等と共同して行い、かつ、居宅介護計画を作成した場合であって、当該社会福祉士等と連携して居宅介護計画に基づく居宅介護等を行った場合に所定単位数を加算しているか。</w:t>
            </w: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b w:val="1"/>
                <w:color w:val="auto"/>
                <w:kern w:val="0"/>
                <w:sz w:val="20"/>
              </w:rPr>
              <w:t>564</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　</w:t>
            </w:r>
            <w:r>
              <w:rPr>
                <w:rFonts w:hint="eastAsia" w:ascii="ＭＳ 明朝" w:hAnsi="ＭＳ 明朝" w:eastAsia="ＭＳ 明朝"/>
                <w:b w:val="1"/>
                <w:color w:val="auto"/>
                <w:kern w:val="0"/>
                <w:sz w:val="20"/>
              </w:rPr>
              <w:t>初回の居宅介護等が行われた日から起算して</w:t>
            </w:r>
            <w:r>
              <w:rPr>
                <w:rFonts w:hint="eastAsia" w:ascii="ＭＳ 明朝" w:hAnsi="ＭＳ 明朝" w:eastAsia="ＭＳ 明朝"/>
                <w:b w:val="1"/>
                <w:color w:val="auto"/>
                <w:kern w:val="0"/>
                <w:sz w:val="20"/>
              </w:rPr>
              <w:t>90</w:t>
            </w:r>
            <w:r>
              <w:rPr>
                <w:rFonts w:hint="eastAsia" w:ascii="ＭＳ 明朝" w:hAnsi="ＭＳ 明朝" w:eastAsia="ＭＳ 明朝"/>
                <w:b w:val="1"/>
                <w:color w:val="auto"/>
                <w:kern w:val="0"/>
                <w:sz w:val="20"/>
              </w:rPr>
              <w:t>日</w:t>
            </w:r>
            <w:r>
              <w:rPr>
                <w:rFonts w:hint="default" w:ascii="ＭＳ 明朝" w:hAnsi="ＭＳ 明朝" w:eastAsia="ＭＳ 明朝"/>
                <w:b w:val="1"/>
                <w:color w:val="auto"/>
                <w:kern w:val="0"/>
                <w:sz w:val="20"/>
              </w:rPr>
              <w:t>の間</w:t>
            </w:r>
            <w:r>
              <w:rPr>
                <w:rFonts w:hint="eastAsia" w:ascii="ＭＳ 明朝" w:hAnsi="ＭＳ 明朝" w:eastAsia="ＭＳ 明朝"/>
                <w:b w:val="1"/>
                <w:color w:val="auto"/>
                <w:kern w:val="0"/>
                <w:sz w:val="20"/>
              </w:rPr>
              <w:t>3</w:t>
            </w:r>
            <w:r>
              <w:rPr>
                <w:rFonts w:hint="default" w:ascii="ＭＳ 明朝" w:hAnsi="ＭＳ 明朝" w:eastAsia="ＭＳ 明朝"/>
                <w:b w:val="1"/>
                <w:color w:val="auto"/>
                <w:kern w:val="0"/>
                <w:sz w:val="20"/>
              </w:rPr>
              <w:t>回を限度</w:t>
            </w:r>
            <w:r>
              <w:rPr>
                <w:rFonts w:hint="default" w:ascii="ＭＳ 明朝" w:hAnsi="ＭＳ 明朝" w:eastAsia="ＭＳ 明朝"/>
                <w:color w:val="auto"/>
                <w:kern w:val="0"/>
                <w:sz w:val="20"/>
              </w:rPr>
              <w:t>】</w:t>
            </w:r>
          </w:p>
          <w:p>
            <w:pPr>
              <w:pStyle w:val="0"/>
              <w:widowControl w:val="1"/>
              <w:spacing w:line="0" w:lineRule="atLeast"/>
              <w:ind w:firstLine="468" w:firstLineChars="234"/>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i w:val="1"/>
                <w:color w:val="auto"/>
                <w:kern w:val="0"/>
                <w:sz w:val="20"/>
              </w:rPr>
              <w:t>　</w:t>
            </w:r>
            <w:r>
              <w:rPr>
                <w:rFonts w:hint="eastAsia" w:ascii="ＭＳ 明朝" w:hAnsi="ＭＳ 明朝" w:eastAsia="ＭＳ 明朝"/>
                <w:color w:val="auto"/>
                <w:kern w:val="0"/>
                <w:sz w:val="20"/>
              </w:rPr>
              <w:t>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　福祉・介護職員等処遇改善加算</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に規定する</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厚生労働大臣が定める基準</w:t>
            </w:r>
            <w:r>
              <w:rPr>
                <w:rFonts w:hint="eastAsia" w:ascii="ＭＳ 明朝" w:hAnsi="ＭＳ 明朝" w:eastAsia="ＭＳ 明朝"/>
                <w:color w:val="auto"/>
                <w:kern w:val="0"/>
                <w:sz w:val="20"/>
              </w:rPr>
              <w:t>並びに厚生労働大臣が定める基準</w:t>
            </w:r>
            <w:r>
              <w:rPr>
                <w:rFonts w:hint="default" w:ascii="ＭＳ 明朝" w:hAnsi="ＭＳ 明朝" w:eastAsia="ＭＳ 明朝"/>
                <w:color w:val="auto"/>
                <w:kern w:val="0"/>
                <w:sz w:val="20"/>
              </w:rPr>
              <w:t>」の</w:t>
            </w:r>
            <w:r>
              <w:rPr>
                <w:rFonts w:hint="eastAsia" w:ascii="ＭＳ 明朝" w:hAnsi="ＭＳ 明朝" w:eastAsia="ＭＳ 明朝"/>
                <w:color w:val="auto"/>
                <w:kern w:val="0"/>
                <w:sz w:val="20"/>
              </w:rPr>
              <w:t>二</w:t>
            </w:r>
            <w:r>
              <w:rPr>
                <w:rFonts w:hint="default" w:ascii="ＭＳ 明朝" w:hAnsi="ＭＳ 明朝" w:eastAsia="ＭＳ 明朝"/>
                <w:color w:val="auto"/>
                <w:kern w:val="0"/>
                <w:sz w:val="20"/>
              </w:rPr>
              <w:t>に適合</w:t>
            </w:r>
            <w:r>
              <w:rPr>
                <w:rFonts w:hint="eastAsia" w:ascii="ＭＳ 明朝" w:hAnsi="ＭＳ 明朝" w:eastAsia="ＭＳ 明朝"/>
                <w:color w:val="auto"/>
                <w:kern w:val="0"/>
                <w:sz w:val="20"/>
              </w:rPr>
              <w:t>す</w:t>
            </w:r>
            <w:r>
              <w:rPr>
                <w:rFonts w:hint="default" w:ascii="ＭＳ 明朝" w:hAnsi="ＭＳ 明朝" w:eastAsia="ＭＳ 明朝"/>
                <w:color w:val="auto"/>
                <w:kern w:val="0"/>
                <w:sz w:val="20"/>
              </w:rPr>
              <w:t>る福祉・介護職員の賃金の改善等を実施しているものとして市長に届け出た指定居宅介護事業所等が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利用者に対し，指定居宅介護等を行った場合に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当該基準に掲げる区分に従い</w:t>
            </w:r>
            <w:r>
              <w:rPr>
                <w:rFonts w:hint="eastAsia" w:ascii="ＭＳ 明朝" w:hAnsi="ＭＳ 明朝" w:eastAsia="ＭＳ 明朝"/>
                <w:color w:val="auto"/>
                <w:kern w:val="0"/>
                <w:sz w:val="20"/>
              </w:rPr>
              <w:t>、次</w:t>
            </w:r>
            <w:r>
              <w:rPr>
                <w:rFonts w:hint="default" w:ascii="ＭＳ 明朝" w:hAnsi="ＭＳ 明朝" w:eastAsia="ＭＳ 明朝"/>
                <w:color w:val="auto"/>
                <w:kern w:val="0"/>
                <w:sz w:val="20"/>
              </w:rPr>
              <w:t>に掲げる単位数を所定単位数に加算しているか。</w:t>
            </w:r>
          </w:p>
          <w:p>
            <w:pPr>
              <w:pStyle w:val="0"/>
              <w:widowControl w:val="1"/>
              <w:spacing w:line="0" w:lineRule="atLeast"/>
              <w:ind w:left="470" w:leftChars="224" w:firstLine="142" w:firstLine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ただし、次に掲げるいずれかの加算を算定している場合にあっては、次に掲げるその他の加算は算定しない。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イ　福祉・介護職員等処遇改善加算</w:t>
            </w:r>
            <w:r>
              <w:rPr>
                <w:rFonts w:hint="default" w:ascii="ＭＳ 明朝" w:hAnsi="ＭＳ 明朝" w:eastAsia="ＭＳ 明朝"/>
                <w:color w:val="auto"/>
                <w:kern w:val="0"/>
                <w:sz w:val="20"/>
              </w:rPr>
              <w:t>(Ⅰ)</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417</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　福祉・介護職員等処遇改善加算</w:t>
            </w:r>
            <w:r>
              <w:rPr>
                <w:rFonts w:hint="default" w:ascii="ＭＳ 明朝" w:hAnsi="ＭＳ 明朝" w:eastAsia="ＭＳ 明朝"/>
                <w:color w:val="auto"/>
                <w:kern w:val="0"/>
                <w:sz w:val="20"/>
              </w:rPr>
              <w:t>(Ⅱ)</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402</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ハ　福祉・介護職員等処遇改善加算</w:t>
            </w:r>
            <w:r>
              <w:rPr>
                <w:rFonts w:hint="default" w:ascii="ＭＳ 明朝" w:hAnsi="ＭＳ 明朝" w:eastAsia="ＭＳ 明朝"/>
                <w:color w:val="auto"/>
                <w:kern w:val="0"/>
                <w:sz w:val="20"/>
              </w:rPr>
              <w:t>(Ⅲ)</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347</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ニ　福祉・介護職員等処遇改善加算</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273</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p>
        </w:tc>
      </w:tr>
    </w:tbl>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p>
      <w:pPr>
        <w:pStyle w:val="0"/>
        <w:rPr>
          <w:rFonts w:hint="default" w:ascii="ＭＳ 明朝" w:hAnsi="ＭＳ 明朝" w:eastAsia="ＭＳ 明朝"/>
          <w:color w:val="auto"/>
          <w:sz w:val="20"/>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第６－３　介護給付費等の算定及び取扱い（重度訪問介護）</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重度訪問介護サービス費</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　対象者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strike w:val="1"/>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hanging="470" w:hangingChars="235"/>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区分４以上に該当し、次の（イ）のⅠ又はⅡのいずれかに該当する利用者に対して、重度訪問介護従業者が、外出時において重度訪問介護に係る指定障害福祉サービス（以下「指定重度訪問介護」という。）、共生型重度訪問介護を行った場合に、所定単位数を算定しているか。</w:t>
            </w:r>
          </w:p>
          <w:p>
            <w:pPr>
              <w:pStyle w:val="0"/>
              <w:widowControl w:val="1"/>
              <w:spacing w:line="0" w:lineRule="atLeast"/>
              <w:ind w:left="752" w:leftChars="22" w:hanging="706" w:hangingChars="353"/>
              <w:rPr>
                <w:rFonts w:hint="default" w:ascii="ＭＳ 明朝" w:hAnsi="ＭＳ 明朝" w:eastAsia="ＭＳ 明朝"/>
                <w:color w:val="auto"/>
                <w:kern w:val="0"/>
                <w:sz w:val="20"/>
              </w:rPr>
            </w:pPr>
          </w:p>
          <w:p>
            <w:pPr>
              <w:pStyle w:val="0"/>
              <w:widowControl w:val="1"/>
              <w:spacing w:line="0" w:lineRule="atLeast"/>
              <w:ind w:left="752" w:leftChars="22" w:hanging="706" w:hangingChars="3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※対象者</w:t>
            </w:r>
          </w:p>
          <w:p>
            <w:pPr>
              <w:pStyle w:val="0"/>
              <w:widowControl w:val="1"/>
              <w:spacing w:line="0" w:lineRule="atLeast"/>
              <w:ind w:left="752" w:leftChars="22" w:hanging="706" w:hangingChars="3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（イ）病院等に入院又は入所している障害者以外の障害者にサービス（居宅における入浴、排せつ又は食事の介護等及び外出時における移動中の介護）を提供する場合に障害支援区分</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以上に該当し、次の</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I</w:t>
            </w:r>
            <w:r>
              <w:rPr>
                <w:rFonts w:hint="eastAsia" w:ascii="ＭＳ 明朝" w:hAnsi="ＭＳ 明朝" w:eastAsia="ＭＳ 明朝"/>
                <w:color w:val="auto"/>
                <w:kern w:val="0"/>
                <w:sz w:val="20"/>
              </w:rPr>
              <w:t>）または（Ⅱ）</w:t>
            </w:r>
            <w:r>
              <w:rPr>
                <w:rFonts w:hint="default" w:ascii="ＭＳ 明朝" w:hAnsi="ＭＳ 明朝" w:eastAsia="ＭＳ 明朝"/>
                <w:color w:val="auto"/>
                <w:kern w:val="0"/>
                <w:sz w:val="20"/>
              </w:rPr>
              <w:t>いずれかに該当すること</w:t>
            </w:r>
          </w:p>
          <w:p>
            <w:pPr>
              <w:pStyle w:val="0"/>
              <w:widowControl w:val="1"/>
              <w:spacing w:line="0" w:lineRule="atLeast"/>
              <w:ind w:left="752" w:leftChars="22" w:hanging="706" w:hangingChars="353"/>
              <w:rPr>
                <w:rFonts w:hint="default" w:ascii="ＭＳ 明朝" w:hAnsi="ＭＳ 明朝" w:eastAsia="ＭＳ 明朝"/>
                <w:color w:val="auto"/>
                <w:kern w:val="0"/>
                <w:sz w:val="20"/>
              </w:rPr>
            </w:pPr>
          </w:p>
          <w:p>
            <w:pPr>
              <w:pStyle w:val="0"/>
              <w:widowControl w:val="1"/>
              <w:spacing w:line="0" w:lineRule="atLeast"/>
              <w:ind w:left="751" w:leftChars="89" w:hanging="564" w:hangingChars="28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I.</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次の①及び②のいずれにも該当していること。</w:t>
            </w:r>
          </w:p>
          <w:p>
            <w:pPr>
              <w:pStyle w:val="0"/>
              <w:widowControl w:val="1"/>
              <w:spacing w:line="0" w:lineRule="atLeast"/>
              <w:ind w:left="752" w:leftChars="22" w:hanging="706" w:hangingChars="3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①　</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肢以上に麻痺等があること。</w:t>
            </w:r>
          </w:p>
          <w:p>
            <w:pPr>
              <w:pStyle w:val="0"/>
              <w:widowControl w:val="1"/>
              <w:spacing w:line="0" w:lineRule="atLeast"/>
              <w:ind w:left="752" w:leftChars="22" w:hanging="706" w:hangingChars="3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②</w:t>
            </w:r>
            <w:r>
              <w:rPr>
                <w:rFonts w:hint="default" w:ascii="ＭＳ 明朝" w:hAnsi="ＭＳ 明朝" w:eastAsia="ＭＳ 明朝"/>
                <w:color w:val="auto"/>
                <w:kern w:val="0"/>
                <w:sz w:val="20"/>
              </w:rPr>
              <w:t>　平成</w:t>
            </w:r>
            <w:r>
              <w:rPr>
                <w:rFonts w:hint="default" w:ascii="ＭＳ 明朝" w:hAnsi="ＭＳ 明朝" w:eastAsia="ＭＳ 明朝"/>
                <w:color w:val="auto"/>
                <w:kern w:val="0"/>
                <w:sz w:val="20"/>
              </w:rPr>
              <w:t>26</w:t>
            </w:r>
            <w:r>
              <w:rPr>
                <w:rFonts w:hint="default" w:ascii="ＭＳ 明朝" w:hAnsi="ＭＳ 明朝" w:eastAsia="ＭＳ 明朝"/>
                <w:color w:val="auto"/>
                <w:kern w:val="0"/>
                <w:sz w:val="20"/>
              </w:rPr>
              <w:t>年厚生労働省令第</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号「障害支援区分に係る市町村</w:t>
            </w:r>
            <w:r>
              <w:rPr>
                <w:rFonts w:hint="eastAsia" w:ascii="ＭＳ 明朝" w:hAnsi="ＭＳ 明朝" w:eastAsia="ＭＳ 明朝"/>
                <w:color w:val="auto"/>
                <w:kern w:val="0"/>
                <w:sz w:val="20"/>
              </w:rPr>
              <w:t>審査会による審査及び判定の基準等に関する省令」の別表第一の認定調査票（認定調査票）における次の</w:t>
            </w:r>
            <w:r>
              <w:rPr>
                <w:rFonts w:hint="default" w:ascii="ＭＳ 明朝" w:hAnsi="ＭＳ 明朝" w:eastAsia="ＭＳ 明朝"/>
                <w:color w:val="auto"/>
                <w:kern w:val="0"/>
                <w:sz w:val="20"/>
              </w:rPr>
              <w:t>a</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d</w:t>
            </w:r>
            <w:r>
              <w:rPr>
                <w:rFonts w:hint="default" w:ascii="ＭＳ 明朝" w:hAnsi="ＭＳ 明朝" w:eastAsia="ＭＳ 明朝"/>
                <w:color w:val="auto"/>
                <w:kern w:val="0"/>
                <w:sz w:val="20"/>
              </w:rPr>
              <w:t>までに掲げる調査項目について，それぞれ</w:t>
            </w:r>
            <w:r>
              <w:rPr>
                <w:rFonts w:hint="default" w:ascii="ＭＳ 明朝" w:hAnsi="ＭＳ 明朝" w:eastAsia="ＭＳ 明朝"/>
                <w:color w:val="auto"/>
                <w:kern w:val="0"/>
                <w:sz w:val="20"/>
              </w:rPr>
              <w:t>a</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d</w:t>
            </w:r>
            <w:r>
              <w:rPr>
                <w:rFonts w:hint="default" w:ascii="ＭＳ 明朝" w:hAnsi="ＭＳ 明朝" w:eastAsia="ＭＳ 明朝"/>
                <w:color w:val="auto"/>
                <w:kern w:val="0"/>
                <w:sz w:val="20"/>
              </w:rPr>
              <w:t>までに掲げる状況のいずれか</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つに認定されていること。</w:t>
            </w:r>
          </w:p>
          <w:p>
            <w:pPr>
              <w:pStyle w:val="0"/>
              <w:widowControl w:val="1"/>
              <w:spacing w:line="0" w:lineRule="atLeast"/>
              <w:ind w:left="1036" w:leftChars="359"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(a)</w:t>
            </w:r>
            <w:r>
              <w:rPr>
                <w:rFonts w:hint="default" w:ascii="ＭＳ 明朝" w:hAnsi="ＭＳ 明朝" w:eastAsia="ＭＳ 明朝"/>
                <w:color w:val="auto"/>
                <w:kern w:val="0"/>
                <w:sz w:val="20"/>
              </w:rPr>
              <w:t>　歩行　「見守り等の支援が必要」、「部分的な支援が必要」又は「全面的な支援が必要」</w:t>
            </w:r>
          </w:p>
          <w:p>
            <w:pPr>
              <w:pStyle w:val="0"/>
              <w:widowControl w:val="1"/>
              <w:spacing w:line="0" w:lineRule="atLeast"/>
              <w:ind w:left="1038" w:leftChars="360"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(b)</w:t>
            </w:r>
            <w:r>
              <w:rPr>
                <w:rFonts w:hint="eastAsia" w:ascii="ＭＳ 明朝" w:hAnsi="ＭＳ 明朝" w:eastAsia="ＭＳ 明朝"/>
                <w:color w:val="auto"/>
                <w:kern w:val="0"/>
                <w:sz w:val="20"/>
              </w:rPr>
              <w:t>　移乗　「見守り等の支援が必要」、「部分的な支援が必要」又は「全面的な支援が必要」</w:t>
            </w:r>
          </w:p>
          <w:p>
            <w:pPr>
              <w:pStyle w:val="0"/>
              <w:widowControl w:val="1"/>
              <w:spacing w:line="0" w:lineRule="atLeast"/>
              <w:ind w:left="748" w:leftChars="356" w:firstLine="4" w:firstLineChars="2"/>
              <w:rPr>
                <w:rFonts w:hint="default" w:ascii="ＭＳ 明朝" w:hAnsi="ＭＳ 明朝" w:eastAsia="ＭＳ 明朝"/>
                <w:color w:val="auto"/>
                <w:kern w:val="0"/>
                <w:sz w:val="20"/>
              </w:rPr>
            </w:pPr>
            <w:r>
              <w:rPr>
                <w:rFonts w:hint="default" w:ascii="ＭＳ 明朝" w:hAnsi="ＭＳ 明朝" w:eastAsia="ＭＳ 明朝"/>
                <w:color w:val="auto"/>
                <w:kern w:val="0"/>
                <w:sz w:val="20"/>
              </w:rPr>
              <w:t>(C</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排尿　「部分的な支援が必要」又は「全面的な支援が必要」</w:t>
            </w:r>
          </w:p>
          <w:p>
            <w:pPr>
              <w:pStyle w:val="0"/>
              <w:widowControl w:val="1"/>
              <w:spacing w:line="0" w:lineRule="atLeast"/>
              <w:ind w:left="748" w:leftChars="356" w:firstLine="4" w:firstLineChars="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d)</w:t>
            </w:r>
            <w:r>
              <w:rPr>
                <w:rFonts w:hint="default" w:ascii="ＭＳ 明朝" w:hAnsi="ＭＳ 明朝" w:eastAsia="ＭＳ 明朝"/>
                <w:color w:val="auto"/>
                <w:kern w:val="0"/>
                <w:sz w:val="20"/>
              </w:rPr>
              <w:t>　排便　「部分的な支援が必要」又は「全面的な支援が必要」</w:t>
            </w:r>
          </w:p>
          <w:p>
            <w:pPr>
              <w:pStyle w:val="0"/>
              <w:widowControl w:val="1"/>
              <w:spacing w:line="0" w:lineRule="atLeast"/>
              <w:ind w:left="748" w:leftChars="356" w:firstLine="4" w:firstLineChars="2"/>
              <w:rPr>
                <w:rFonts w:hint="default" w:ascii="ＭＳ 明朝" w:hAnsi="ＭＳ 明朝" w:eastAsia="ＭＳ 明朝"/>
                <w:color w:val="auto"/>
                <w:kern w:val="0"/>
                <w:sz w:val="20"/>
              </w:rPr>
            </w:pPr>
          </w:p>
          <w:p>
            <w:pPr>
              <w:pStyle w:val="0"/>
              <w:widowControl w:val="1"/>
              <w:spacing w:line="0" w:lineRule="atLeast"/>
              <w:ind w:left="760" w:leftChars="156" w:hanging="432" w:hangingChars="216"/>
              <w:rPr>
                <w:rFonts w:hint="default" w:ascii="ＭＳ 明朝" w:hAnsi="ＭＳ 明朝" w:eastAsia="ＭＳ 明朝"/>
                <w:color w:val="auto"/>
                <w:kern w:val="0"/>
                <w:sz w:val="20"/>
              </w:rPr>
            </w:pPr>
            <w:r>
              <w:rPr>
                <w:rFonts w:hint="eastAsia" w:ascii="ＭＳ 明朝" w:hAnsi="ＭＳ 明朝" w:eastAsia="ＭＳ 明朝"/>
                <w:color w:val="auto"/>
                <w:kern w:val="0"/>
                <w:sz w:val="20"/>
              </w:rPr>
              <w:t>Ⅱ</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別に厚生労働大臣が定める基準を満たしていること。</w:t>
            </w:r>
          </w:p>
          <w:p>
            <w:pPr>
              <w:pStyle w:val="0"/>
              <w:widowControl w:val="1"/>
              <w:spacing w:line="0" w:lineRule="atLeast"/>
              <w:ind w:left="210" w:leftChars="100" w:firstLine="100" w:firstLineChars="50"/>
              <w:rPr>
                <w:rFonts w:hint="default" w:ascii="ＭＳ 明朝" w:hAnsi="ＭＳ 明朝" w:eastAsia="ＭＳ 明朝"/>
                <w:color w:val="auto"/>
                <w:kern w:val="0"/>
                <w:sz w:val="20"/>
              </w:rPr>
            </w:pPr>
          </w:p>
          <w:p>
            <w:pPr>
              <w:pStyle w:val="0"/>
              <w:widowControl w:val="1"/>
              <w:spacing w:line="0" w:lineRule="atLeast"/>
              <w:ind w:left="305" w:leftChars="5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病院等に入院又は入所している障害者にサービス（病院等における意思疎通の支援その他の必要な支援）を提供する場合</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（イ）のうち障害支援区分</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以上に該当し、病院等へ入院又は入所する前から重度訪問介護を利用している者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97" w:leftChars="89" w:hanging="210" w:hangingChars="105"/>
              <w:rPr>
                <w:rFonts w:hint="default" w:ascii="ＭＳ 明朝" w:hAnsi="ＭＳ 明朝" w:eastAsia="ＭＳ 明朝"/>
                <w:color w:val="auto"/>
                <w:kern w:val="0"/>
                <w:sz w:val="20"/>
              </w:rPr>
            </w:pPr>
            <w:r>
              <w:rPr>
                <w:rFonts w:hint="eastAsia" w:ascii="ＭＳ 明朝" w:hAnsi="ＭＳ 明朝" w:eastAsia="ＭＳ 明朝"/>
                <w:color w:val="auto"/>
                <w:kern w:val="0"/>
                <w:sz w:val="20"/>
              </w:rPr>
              <w:t>※重度訪問介護の所要時間（平</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障発</w:t>
            </w:r>
            <w:r>
              <w:rPr>
                <w:rFonts w:hint="default" w:ascii="ＭＳ 明朝" w:hAnsi="ＭＳ 明朝" w:eastAsia="ＭＳ 明朝"/>
                <w:color w:val="auto"/>
                <w:kern w:val="0"/>
                <w:sz w:val="20"/>
              </w:rPr>
              <w:t xml:space="preserve">1031001 </w:t>
            </w:r>
            <w:r>
              <w:rPr>
                <w:rFonts w:hint="default" w:ascii="ＭＳ 明朝" w:hAnsi="ＭＳ 明朝" w:eastAsia="ＭＳ 明朝"/>
                <w:color w:val="auto"/>
                <w:kern w:val="0"/>
                <w:sz w:val="20"/>
              </w:rPr>
              <w:t>第二の</w:t>
            </w:r>
            <w:r>
              <w:rPr>
                <w:rFonts w:hint="default" w:ascii="ＭＳ 明朝" w:hAnsi="ＭＳ 明朝" w:eastAsia="ＭＳ 明朝"/>
                <w:color w:val="auto"/>
                <w:kern w:val="0"/>
                <w:sz w:val="20"/>
              </w:rPr>
              <w:t>2(2)④</w:t>
            </w:r>
            <w:r>
              <w:rPr>
                <w:rFonts w:hint="default" w:ascii="ＭＳ 明朝" w:hAnsi="ＭＳ 明朝" w:eastAsia="ＭＳ 明朝"/>
                <w:color w:val="auto"/>
                <w:kern w:val="0"/>
                <w:sz w:val="20"/>
              </w:rPr>
              <w:t>）</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・同一の事業者が、</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日に複数回の重度訪問介護を行う場合には、</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日分の所要時間を通算して算定する。１日とは</w:t>
            </w:r>
            <w:r>
              <w:rPr>
                <w:rFonts w:hint="default" w:ascii="ＭＳ 明朝" w:hAnsi="ＭＳ 明朝" w:eastAsia="ＭＳ 明朝"/>
                <w:color w:val="auto"/>
                <w:kern w:val="0"/>
                <w:sz w:val="20"/>
              </w:rPr>
              <w:t>0</w:t>
            </w:r>
            <w:r>
              <w:rPr>
                <w:rFonts w:hint="default" w:ascii="ＭＳ 明朝" w:hAnsi="ＭＳ 明朝" w:eastAsia="ＭＳ 明朝"/>
                <w:color w:val="auto"/>
                <w:kern w:val="0"/>
                <w:sz w:val="20"/>
              </w:rPr>
              <w:t>時から</w:t>
            </w:r>
            <w:r>
              <w:rPr>
                <w:rFonts w:hint="default" w:ascii="ＭＳ 明朝" w:hAnsi="ＭＳ 明朝" w:eastAsia="ＭＳ 明朝"/>
                <w:color w:val="auto"/>
                <w:kern w:val="0"/>
                <w:sz w:val="20"/>
              </w:rPr>
              <w:t>24</w:t>
            </w:r>
            <w:r>
              <w:rPr>
                <w:rFonts w:hint="default" w:ascii="ＭＳ 明朝" w:hAnsi="ＭＳ 明朝" w:eastAsia="ＭＳ 明朝"/>
                <w:color w:val="auto"/>
                <w:kern w:val="0"/>
                <w:sz w:val="20"/>
              </w:rPr>
              <w:t>時までを指し、翌日の</w:t>
            </w:r>
            <w:r>
              <w:rPr>
                <w:rFonts w:hint="default" w:ascii="ＭＳ 明朝" w:hAnsi="ＭＳ 明朝" w:eastAsia="ＭＳ 明朝"/>
                <w:color w:val="auto"/>
                <w:kern w:val="0"/>
                <w:sz w:val="20"/>
              </w:rPr>
              <w:t>0</w:t>
            </w:r>
            <w:r>
              <w:rPr>
                <w:rFonts w:hint="default" w:ascii="ＭＳ 明朝" w:hAnsi="ＭＳ 明朝" w:eastAsia="ＭＳ 明朝"/>
                <w:color w:val="auto"/>
                <w:kern w:val="0"/>
                <w:sz w:val="20"/>
              </w:rPr>
              <w:t>時以降のサービス提供分は、所要時間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時間から改めて通算して算定する。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回のサービスが午前</w:t>
            </w:r>
            <w:r>
              <w:rPr>
                <w:rFonts w:hint="default" w:ascii="ＭＳ 明朝" w:hAnsi="ＭＳ 明朝" w:eastAsia="ＭＳ 明朝"/>
                <w:color w:val="auto"/>
                <w:kern w:val="0"/>
                <w:sz w:val="20"/>
              </w:rPr>
              <w:t>0</w:t>
            </w:r>
            <w:r>
              <w:rPr>
                <w:rFonts w:hint="default" w:ascii="ＭＳ 明朝" w:hAnsi="ＭＳ 明朝" w:eastAsia="ＭＳ 明朝"/>
                <w:color w:val="auto"/>
                <w:kern w:val="0"/>
                <w:sz w:val="20"/>
              </w:rPr>
              <w:t>時をまたいで</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日にわたり提供される場合、午前</w:t>
            </w:r>
            <w:r>
              <w:rPr>
                <w:rFonts w:hint="default" w:ascii="ＭＳ 明朝" w:hAnsi="ＭＳ 明朝" w:eastAsia="ＭＳ 明朝"/>
                <w:color w:val="auto"/>
                <w:kern w:val="0"/>
                <w:sz w:val="20"/>
              </w:rPr>
              <w:t>0</w:t>
            </w:r>
            <w:r>
              <w:rPr>
                <w:rFonts w:hint="default" w:ascii="ＭＳ 明朝" w:hAnsi="ＭＳ 明朝" w:eastAsia="ＭＳ 明朝"/>
                <w:color w:val="auto"/>
                <w:kern w:val="0"/>
                <w:sz w:val="20"/>
              </w:rPr>
              <w:t>時が属する</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分の範囲内における午前</w:t>
            </w:r>
            <w:r>
              <w:rPr>
                <w:rFonts w:hint="default" w:ascii="ＭＳ 明朝" w:hAnsi="ＭＳ 明朝" w:eastAsia="ＭＳ 明朝"/>
                <w:color w:val="auto"/>
                <w:kern w:val="0"/>
                <w:sz w:val="20"/>
              </w:rPr>
              <w:t>0</w:t>
            </w:r>
            <w:r>
              <w:rPr>
                <w:rFonts w:hint="default" w:ascii="ＭＳ 明朝" w:hAnsi="ＭＳ 明朝" w:eastAsia="ＭＳ 明朝"/>
                <w:color w:val="auto"/>
                <w:kern w:val="0"/>
                <w:sz w:val="20"/>
              </w:rPr>
              <w:t>時</w:t>
            </w:r>
            <w:r>
              <w:rPr>
                <w:rFonts w:hint="eastAsia" w:ascii="ＭＳ 明朝" w:hAnsi="ＭＳ 明朝" w:eastAsia="ＭＳ 明朝"/>
                <w:color w:val="auto"/>
                <w:kern w:val="0"/>
                <w:sz w:val="20"/>
              </w:rPr>
              <w:t>を超える端数については、</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日目の分に含めて算定する。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・支給量が</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分を単位として決定されるため、事業者は利用者の希望等を踏まえて、重度訪問介護計画を作成する</w:t>
            </w:r>
            <w:r>
              <w:rPr>
                <w:rFonts w:hint="eastAsia" w:ascii="ＭＳ 明朝" w:hAnsi="ＭＳ 明朝" w:eastAsia="ＭＳ 明朝"/>
                <w:color w:val="auto"/>
                <w:kern w:val="0"/>
                <w:sz w:val="20"/>
              </w:rPr>
              <w:t>こと。</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10" w:leftChars="100"/>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8" behindDoc="0" locked="0" layoutInCell="1" hidden="0" allowOverlap="1">
                      <wp:simplePos x="0" y="0"/>
                      <wp:positionH relativeFrom="column">
                        <wp:posOffset>-1270</wp:posOffset>
                      </wp:positionH>
                      <wp:positionV relativeFrom="paragraph">
                        <wp:posOffset>109220</wp:posOffset>
                      </wp:positionV>
                      <wp:extent cx="4524375" cy="1638300"/>
                      <wp:effectExtent l="635" t="635" r="29845" b="10795"/>
                      <wp:wrapNone/>
                      <wp:docPr id="1032" name="正方形/長方形 21"/>
                      <a:graphic xmlns:a="http://schemas.openxmlformats.org/drawingml/2006/main">
                        <a:graphicData uri="http://schemas.microsoft.com/office/word/2010/wordprocessingShape">
                          <wps:wsp>
                            <wps:cNvPr id="1032" name="正方形/長方形 21"/>
                            <wps:cNvSpPr/>
                            <wps:spPr>
                              <a:xfrm>
                                <a:off x="0" y="0"/>
                                <a:ext cx="4524375" cy="1638300"/>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21" style="mso-position-vertical-relative:text;z-index:8;mso-wrap-distance-left:9pt;width:356.25pt;height:129pt;mso-position-horizontal-relative:text;position:absolute;margin-left:-0.1pt;margin-top:8.6pt;mso-wrap-distance-bottom:0pt;mso-wrap-distance-right:9pt;mso-wrap-distance-top:0pt;" o:spid="_x0000_s1032"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※算定の例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（例１）</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日に所要時間</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時間</w:t>
            </w:r>
            <w:r>
              <w:rPr>
                <w:rFonts w:hint="eastAsia" w:ascii="ＭＳ 明朝" w:hAnsi="ＭＳ 明朝" w:eastAsia="ＭＳ 明朝"/>
                <w:color w:val="auto"/>
                <w:kern w:val="0"/>
                <w:sz w:val="20"/>
              </w:rPr>
              <w:t>30</w:t>
            </w:r>
            <w:r>
              <w:rPr>
                <w:rFonts w:hint="default" w:ascii="ＭＳ 明朝" w:hAnsi="ＭＳ 明朝" w:eastAsia="ＭＳ 明朝"/>
                <w:color w:val="auto"/>
                <w:kern w:val="0"/>
                <w:sz w:val="20"/>
              </w:rPr>
              <w:t>分、</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時間</w:t>
            </w:r>
            <w:r>
              <w:rPr>
                <w:rFonts w:hint="eastAsia" w:ascii="ＭＳ 明朝" w:hAnsi="ＭＳ 明朝" w:eastAsia="ＭＳ 明朝"/>
                <w:color w:val="auto"/>
                <w:kern w:val="0"/>
                <w:sz w:val="20"/>
              </w:rPr>
              <w:t>30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回行う場合</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通算</w:t>
            </w: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時間として「所要時間</w:t>
            </w:r>
            <w:r>
              <w:rPr>
                <w:rFonts w:hint="eastAsia" w:ascii="ＭＳ 明朝" w:hAnsi="ＭＳ 明朝" w:eastAsia="ＭＳ 明朝"/>
                <w:color w:val="auto"/>
                <w:kern w:val="0"/>
                <w:sz w:val="20"/>
              </w:rPr>
              <w:t>12</w:t>
            </w:r>
            <w:r>
              <w:rPr>
                <w:rFonts w:hint="eastAsia" w:ascii="ＭＳ 明朝" w:hAnsi="ＭＳ 明朝" w:eastAsia="ＭＳ 明朝"/>
                <w:color w:val="auto"/>
                <w:kern w:val="0"/>
                <w:sz w:val="20"/>
              </w:rPr>
              <w:t>時間以上</w:t>
            </w:r>
            <w:r>
              <w:rPr>
                <w:rFonts w:hint="eastAsia" w:ascii="ＭＳ 明朝" w:hAnsi="ＭＳ 明朝" w:eastAsia="ＭＳ 明朝"/>
                <w:color w:val="auto"/>
                <w:kern w:val="0"/>
                <w:sz w:val="20"/>
              </w:rPr>
              <w:t>16</w:t>
            </w:r>
            <w:r>
              <w:rPr>
                <w:rFonts w:hint="eastAsia" w:ascii="ＭＳ 明朝" w:hAnsi="ＭＳ 明朝" w:eastAsia="ＭＳ 明朝"/>
                <w:color w:val="auto"/>
                <w:kern w:val="0"/>
                <w:sz w:val="20"/>
              </w:rPr>
              <w:t>時間未満」の算定単</w:t>
            </w:r>
          </w:p>
          <w:p>
            <w:pPr>
              <w:pStyle w:val="0"/>
              <w:widowControl w:val="1"/>
              <w:spacing w:line="0" w:lineRule="atLeast"/>
              <w:ind w:left="199" w:leftChars="95" w:firstLine="412" w:firstLineChars="206"/>
              <w:rPr>
                <w:rFonts w:hint="default" w:ascii="ＭＳ 明朝" w:hAnsi="ＭＳ 明朝" w:eastAsia="ＭＳ 明朝"/>
                <w:color w:val="auto"/>
                <w:kern w:val="0"/>
                <w:sz w:val="20"/>
              </w:rPr>
            </w:pPr>
            <w:r>
              <w:rPr>
                <w:rFonts w:hint="eastAsia" w:ascii="ＭＳ 明朝" w:hAnsi="ＭＳ 明朝" w:eastAsia="ＭＳ 明朝"/>
                <w:color w:val="auto"/>
                <w:kern w:val="0"/>
                <w:sz w:val="20"/>
              </w:rPr>
              <w:t>位を用いる。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（例２）</w:t>
            </w:r>
            <w:r>
              <w:rPr>
                <w:rFonts w:hint="eastAsia" w:ascii="ＭＳ 明朝" w:hAnsi="ＭＳ 明朝" w:eastAsia="ＭＳ 明朝"/>
                <w:color w:val="auto"/>
                <w:kern w:val="0"/>
                <w:sz w:val="20"/>
              </w:rPr>
              <w:t>22</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45</w:t>
            </w:r>
            <w:r>
              <w:rPr>
                <w:rFonts w:hint="default" w:ascii="ＭＳ 明朝" w:hAnsi="ＭＳ 明朝" w:eastAsia="ＭＳ 明朝"/>
                <w:color w:val="auto"/>
                <w:kern w:val="0"/>
                <w:sz w:val="20"/>
              </w:rPr>
              <w:t>分から</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45</w:t>
            </w:r>
            <w:r>
              <w:rPr>
                <w:rFonts w:hint="default" w:ascii="ＭＳ 明朝" w:hAnsi="ＭＳ 明朝" w:eastAsia="ＭＳ 明朝"/>
                <w:color w:val="auto"/>
                <w:kern w:val="0"/>
                <w:sz w:val="20"/>
              </w:rPr>
              <w:t>分までの</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時間の連続するサービス</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22 </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 xml:space="preserve">45 </w:t>
            </w:r>
            <w:r>
              <w:rPr>
                <w:rFonts w:hint="default" w:ascii="ＭＳ 明朝" w:hAnsi="ＭＳ 明朝" w:eastAsia="ＭＳ 明朝"/>
                <w:color w:val="auto"/>
                <w:kern w:val="0"/>
                <w:sz w:val="20"/>
              </w:rPr>
              <w:t>分から</w:t>
            </w:r>
            <w:r>
              <w:rPr>
                <w:rFonts w:hint="default" w:ascii="ＭＳ 明朝" w:hAnsi="ＭＳ 明朝" w:eastAsia="ＭＳ 明朝"/>
                <w:color w:val="auto"/>
                <w:kern w:val="0"/>
                <w:sz w:val="20"/>
              </w:rPr>
              <w:t xml:space="preserve">0 </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 xml:space="preserve">15 </w:t>
            </w:r>
            <w:r>
              <w:rPr>
                <w:rFonts w:hint="default" w:ascii="ＭＳ 明朝" w:hAnsi="ＭＳ 明朝" w:eastAsia="ＭＳ 明朝"/>
                <w:color w:val="auto"/>
                <w:kern w:val="0"/>
                <w:sz w:val="20"/>
              </w:rPr>
              <w:t>分までの時間帯の算定方法</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１日目分１時間</w:t>
            </w:r>
            <w:r>
              <w:rPr>
                <w:rFonts w:hint="default" w:ascii="ＭＳ 明朝" w:hAnsi="ＭＳ 明朝" w:eastAsia="ＭＳ 明朝"/>
                <w:color w:val="auto"/>
                <w:kern w:val="0"/>
                <w:sz w:val="20"/>
              </w:rPr>
              <w:t xml:space="preserve">30 </w:t>
            </w:r>
            <w:r>
              <w:rPr>
                <w:rFonts w:hint="default" w:ascii="ＭＳ 明朝" w:hAnsi="ＭＳ 明朝" w:eastAsia="ＭＳ 明朝"/>
                <w:color w:val="auto"/>
                <w:kern w:val="0"/>
                <w:sz w:val="20"/>
              </w:rPr>
              <w:t>分として算定</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0 </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 xml:space="preserve">15 </w:t>
            </w:r>
            <w:r>
              <w:rPr>
                <w:rFonts w:hint="default" w:ascii="ＭＳ 明朝" w:hAnsi="ＭＳ 明朝" w:eastAsia="ＭＳ 明朝"/>
                <w:color w:val="auto"/>
                <w:kern w:val="0"/>
                <w:sz w:val="20"/>
              </w:rPr>
              <w:t>分から</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時</w:t>
            </w:r>
            <w:r>
              <w:rPr>
                <w:rFonts w:hint="default" w:ascii="ＭＳ 明朝" w:hAnsi="ＭＳ 明朝" w:eastAsia="ＭＳ 明朝"/>
                <w:color w:val="auto"/>
                <w:kern w:val="0"/>
                <w:sz w:val="20"/>
              </w:rPr>
              <w:t xml:space="preserve">45 </w:t>
            </w:r>
            <w:r>
              <w:rPr>
                <w:rFonts w:hint="default" w:ascii="ＭＳ 明朝" w:hAnsi="ＭＳ 明朝" w:eastAsia="ＭＳ 明朝"/>
                <w:color w:val="auto"/>
                <w:kern w:val="0"/>
                <w:sz w:val="20"/>
              </w:rPr>
              <w:t>分までの時間帯の算定方法</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日目分</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分として算定</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199" w:leftChars="89" w:hanging="12" w:hangingChars="6"/>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※その他の留意事項</w:t>
            </w:r>
          </w:p>
          <w:p>
            <w:pPr>
              <w:pStyle w:val="0"/>
              <w:widowControl w:val="1"/>
              <w:spacing w:line="0" w:lineRule="atLeast"/>
              <w:ind w:left="199" w:leftChars="95" w:firstLine="128" w:firstLineChars="64"/>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１日とは、</w:t>
            </w:r>
            <w:r>
              <w:rPr>
                <w:rFonts w:hint="eastAsia" w:ascii="ＭＳ 明朝" w:hAnsi="ＭＳ 明朝" w:eastAsia="ＭＳ 明朝"/>
                <w:color w:val="auto"/>
                <w:kern w:val="0"/>
                <w:sz w:val="20"/>
              </w:rPr>
              <w:t>0</w:t>
            </w:r>
            <w:r>
              <w:rPr>
                <w:rFonts w:hint="eastAsia" w:ascii="ＭＳ 明朝" w:hAnsi="ＭＳ 明朝" w:eastAsia="ＭＳ 明朝"/>
                <w:color w:val="auto"/>
                <w:kern w:val="0"/>
                <w:sz w:val="20"/>
              </w:rPr>
              <w:t>時から</w:t>
            </w:r>
            <w:r>
              <w:rPr>
                <w:rFonts w:hint="eastAsia" w:ascii="ＭＳ 明朝" w:hAnsi="ＭＳ 明朝" w:eastAsia="ＭＳ 明朝"/>
                <w:color w:val="auto"/>
                <w:kern w:val="0"/>
                <w:sz w:val="20"/>
              </w:rPr>
              <w:t>24</w:t>
            </w:r>
            <w:r>
              <w:rPr>
                <w:rFonts w:hint="eastAsia" w:ascii="ＭＳ 明朝" w:hAnsi="ＭＳ 明朝" w:eastAsia="ＭＳ 明朝"/>
                <w:color w:val="auto"/>
                <w:kern w:val="0"/>
                <w:sz w:val="20"/>
              </w:rPr>
              <w:t>時をいう。</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　市町村では支給決定に当たり、</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日につき</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時間を超えるサービスを基本としているが、利用者のキャンセルなどにより、</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時間未満の請求を行うことは可能である。</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③「所要時間</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時間未満の場合」で算定する場合の所要時間は、概ね</w:t>
            </w:r>
            <w:r>
              <w:rPr>
                <w:rFonts w:hint="eastAsia" w:ascii="ＭＳ 明朝" w:hAnsi="ＭＳ 明朝" w:eastAsia="ＭＳ 明朝"/>
                <w:color w:val="auto"/>
                <w:kern w:val="0"/>
                <w:sz w:val="20"/>
              </w:rPr>
              <w:t>40</w:t>
            </w:r>
            <w:r>
              <w:rPr>
                <w:rFonts w:hint="eastAsia" w:ascii="ＭＳ 明朝" w:hAnsi="ＭＳ 明朝" w:eastAsia="ＭＳ 明朝"/>
                <w:color w:val="auto"/>
                <w:kern w:val="0"/>
                <w:sz w:val="20"/>
              </w:rPr>
              <w:t>分以上とする。</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④　利用者が、重度訪問介護以外の障害福祉サービスを受けている間は重度訪問介護サービス費を算定していないか。</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700" w:hanging="700" w:hangingChars="3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（１の２）平成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月</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日において現に日常生活支援（廃止前の障害者自立支援法に基づく指定障害福祉サービス及び基準該当障害福祉サービスに要する費用の額の算定に関する基準（平成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169</w:t>
            </w:r>
            <w:r>
              <w:rPr>
                <w:rFonts w:hint="default" w:ascii="ＭＳ 明朝" w:hAnsi="ＭＳ 明朝" w:eastAsia="ＭＳ 明朝"/>
                <w:color w:val="auto"/>
                <w:kern w:val="0"/>
                <w:sz w:val="20"/>
              </w:rPr>
              <w:t>号）別表介護給付費等単位数表（旧介護給付費等単位数表）の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の注</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に規定する日常生活支援をいう。）の支給決定を受けている利用者のうち</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次の</w:t>
            </w:r>
            <w:r>
              <w:rPr>
                <w:rFonts w:hint="default" w:ascii="ＭＳ 明朝" w:hAnsi="ＭＳ 明朝" w:eastAsia="ＭＳ 明朝"/>
                <w:color w:val="auto"/>
                <w:kern w:val="0"/>
                <w:sz w:val="20"/>
              </w:rPr>
              <w:t>①</w:t>
            </w:r>
            <w:r>
              <w:rPr>
                <w:rFonts w:hint="default" w:ascii="ＭＳ 明朝" w:hAnsi="ＭＳ 明朝" w:eastAsia="ＭＳ 明朝"/>
                <w:color w:val="auto"/>
                <w:kern w:val="0"/>
                <w:sz w:val="20"/>
              </w:rPr>
              <w:t>又は</w:t>
            </w:r>
            <w:r>
              <w:rPr>
                <w:rFonts w:hint="default" w:ascii="ＭＳ 明朝" w:hAnsi="ＭＳ 明朝" w:eastAsia="ＭＳ 明朝"/>
                <w:color w:val="auto"/>
                <w:kern w:val="0"/>
                <w:sz w:val="20"/>
              </w:rPr>
              <w:t>②</w:t>
            </w:r>
            <w:r>
              <w:rPr>
                <w:rFonts w:hint="default" w:ascii="ＭＳ 明朝" w:hAnsi="ＭＳ 明朝" w:eastAsia="ＭＳ 明朝"/>
                <w:color w:val="auto"/>
                <w:kern w:val="0"/>
                <w:sz w:val="20"/>
              </w:rPr>
              <w:t>のいずれにも該当する者に対して</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指定重度訪問介護を行った場合に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障害支援区分の認定が効力を有する期間内に限り</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　区分</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以上に該当していること。</w:t>
            </w:r>
          </w:p>
          <w:p>
            <w:pPr>
              <w:pStyle w:val="0"/>
              <w:widowControl w:val="1"/>
              <w:spacing w:line="0" w:lineRule="atLeast"/>
              <w:ind w:left="895" w:leftChars="90" w:hanging="706" w:hangingChars="35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　日常生活支援及び旧介護給付費等単位数表の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の注１に規定する指定外出介護等の支給量の合計が</w:t>
            </w:r>
            <w:r>
              <w:rPr>
                <w:rFonts w:hint="default" w:ascii="ＭＳ 明朝" w:hAnsi="ＭＳ 明朝" w:eastAsia="ＭＳ 明朝"/>
                <w:color w:val="auto"/>
                <w:kern w:val="0"/>
                <w:sz w:val="20"/>
              </w:rPr>
              <w:t>125</w:t>
            </w:r>
            <w:r>
              <w:rPr>
                <w:rFonts w:hint="default" w:ascii="ＭＳ 明朝" w:hAnsi="ＭＳ 明朝" w:eastAsia="ＭＳ 明朝"/>
                <w:color w:val="auto"/>
                <w:kern w:val="0"/>
                <w:sz w:val="20"/>
              </w:rPr>
              <w:t>時間を超えていること。</w:t>
            </w:r>
          </w:p>
          <w:p>
            <w:pPr>
              <w:pStyle w:val="0"/>
              <w:widowControl w:val="1"/>
              <w:spacing w:line="0" w:lineRule="atLeast"/>
              <w:ind w:left="895" w:leftChars="90" w:hanging="706" w:hangingChars="353"/>
              <w:rPr>
                <w:rFonts w:hint="default" w:ascii="ＭＳ 明朝" w:hAnsi="ＭＳ 明朝" w:eastAsia="ＭＳ 明朝"/>
                <w:color w:val="auto"/>
                <w:kern w:val="0"/>
                <w:sz w:val="20"/>
              </w:rPr>
            </w:pPr>
          </w:p>
          <w:p>
            <w:pPr>
              <w:pStyle w:val="0"/>
              <w:widowControl w:val="1"/>
              <w:spacing w:line="0" w:lineRule="atLeast"/>
              <w:ind w:left="471" w:leftChars="129"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※旧指定居宅介護の「日常生活支援が中心のサービス」</w:t>
            </w:r>
          </w:p>
          <w:p>
            <w:pPr>
              <w:pStyle w:val="0"/>
              <w:widowControl w:val="1"/>
              <w:spacing w:line="0" w:lineRule="atLeast"/>
              <w:ind w:left="328" w:leftChars="156"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全身性障がい者（両上肢及び両下肢の障がいが身体障害者手帳１級又はこれに準じる者）に対し、障害者自立支援法の本格施行前の平成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月</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日～平成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w:t>
            </w:r>
            <w:r>
              <w:rPr>
                <w:rFonts w:hint="default" w:ascii="ＭＳ 明朝" w:hAnsi="ＭＳ 明朝" w:eastAsia="ＭＳ 明朝"/>
                <w:color w:val="auto"/>
                <w:kern w:val="0"/>
                <w:sz w:val="20"/>
              </w:rPr>
              <w:t>9</w:t>
            </w:r>
            <w:r>
              <w:rPr>
                <w:rFonts w:hint="default" w:ascii="ＭＳ 明朝" w:hAnsi="ＭＳ 明朝" w:eastAsia="ＭＳ 明朝"/>
                <w:color w:val="auto"/>
                <w:kern w:val="0"/>
                <w:sz w:val="20"/>
              </w:rPr>
              <w:t>月</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日までの間に支給決定された旧指定居宅介護のうち、日常生活支援が</w:t>
            </w:r>
            <w:r>
              <w:rPr>
                <w:rFonts w:hint="eastAsia" w:ascii="ＭＳ 明朝" w:hAnsi="ＭＳ 明朝" w:eastAsia="ＭＳ 明朝"/>
                <w:color w:val="auto"/>
                <w:kern w:val="0"/>
                <w:sz w:val="20"/>
              </w:rPr>
              <w:t>中心のサービスをいう。</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（イ）病院等に入院又は入所している障害者以外の障害者にサービスを提供する場合</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（ロ）病院等に入院又は入所している障害者にサービスを提供する場合も同一単位を算定</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時間未満の場合</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186</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27</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369</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61</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53</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6</w:t>
            </w:r>
            <w:r>
              <w:rPr>
                <w:rFonts w:hint="default" w:ascii="ＭＳ 明朝" w:hAnsi="ＭＳ 明朝" w:eastAsia="ＭＳ 明朝"/>
                <w:color w:val="auto"/>
                <w:kern w:val="0"/>
                <w:sz w:val="20"/>
              </w:rPr>
              <w:t>44</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時間未満</w:t>
            </w:r>
            <w:r>
              <w:rPr>
                <w:rFonts w:hint="eastAsia" w:ascii="ＭＳ 明朝" w:hAnsi="ＭＳ 明朝" w:eastAsia="ＭＳ 明朝"/>
                <w:color w:val="auto"/>
                <w:kern w:val="0"/>
                <w:sz w:val="20"/>
              </w:rPr>
              <w:t>7</w:t>
            </w:r>
            <w:r>
              <w:rPr>
                <w:rFonts w:hint="default" w:ascii="ＭＳ 明朝" w:hAnsi="ＭＳ 明朝" w:eastAsia="ＭＳ 明朝"/>
                <w:color w:val="auto"/>
                <w:kern w:val="0"/>
                <w:sz w:val="20"/>
              </w:rPr>
              <w:t>36</w:t>
            </w:r>
            <w:r>
              <w:rPr>
                <w:rFonts w:hint="default" w:ascii="ＭＳ 明朝" w:hAnsi="ＭＳ 明朝" w:eastAsia="ＭＳ 明朝"/>
                <w:color w:val="auto"/>
                <w:kern w:val="0"/>
                <w:sz w:val="20"/>
              </w:rPr>
              <w:t>単位</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時間以上</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時間未満の場合　</w:t>
            </w:r>
          </w:p>
          <w:p>
            <w:pPr>
              <w:pStyle w:val="0"/>
              <w:widowControl w:val="1"/>
              <w:spacing w:line="0" w:lineRule="atLeast"/>
              <w:ind w:left="420" w:leftChars="200"/>
              <w:rPr>
                <w:rFonts w:hint="default" w:ascii="ＭＳ 明朝" w:hAnsi="ＭＳ 明朝" w:eastAsia="ＭＳ 明朝"/>
                <w:color w:val="auto"/>
                <w:kern w:val="0"/>
                <w:sz w:val="20"/>
              </w:rPr>
            </w:pPr>
            <w:r>
              <w:rPr>
                <w:rFonts w:hint="default" w:ascii="ＭＳ 明朝" w:hAnsi="ＭＳ 明朝" w:eastAsia="ＭＳ 明朝"/>
                <w:color w:val="auto"/>
                <w:kern w:val="0"/>
                <w:sz w:val="20"/>
              </w:rPr>
              <w:t>821</w:t>
            </w:r>
            <w:r>
              <w:rPr>
                <w:rFonts w:hint="default" w:ascii="ＭＳ 明朝" w:hAnsi="ＭＳ 明朝" w:eastAsia="ＭＳ 明朝"/>
                <w:color w:val="auto"/>
                <w:kern w:val="0"/>
                <w:sz w:val="20"/>
              </w:rPr>
              <w:t>単位に所</w:t>
            </w:r>
            <w:r>
              <w:rPr>
                <w:rFonts w:hint="eastAsia" w:ascii="ＭＳ 明朝" w:hAnsi="ＭＳ 明朝" w:eastAsia="ＭＳ 明朝"/>
                <w:color w:val="auto"/>
                <w:kern w:val="0"/>
                <w:sz w:val="20"/>
              </w:rPr>
              <w:t>要</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85</w:t>
            </w:r>
            <w:r>
              <w:rPr>
                <w:rFonts w:hint="default" w:ascii="ＭＳ 明朝" w:hAnsi="ＭＳ 明朝" w:eastAsia="ＭＳ 明朝"/>
                <w:color w:val="auto"/>
                <w:kern w:val="0"/>
                <w:sz w:val="20"/>
              </w:rPr>
              <w:t>単位</w:t>
            </w:r>
            <w:r>
              <w:rPr>
                <w:rFonts w:hint="eastAsia" w:ascii="ＭＳ 明朝" w:hAnsi="ＭＳ 明朝" w:eastAsia="ＭＳ 明朝"/>
                <w:color w:val="auto"/>
                <w:kern w:val="0"/>
                <w:sz w:val="20"/>
              </w:rPr>
              <w:t>加算した単位数</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時間以上</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時間未満の場合　</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505</w:t>
            </w:r>
            <w:r>
              <w:rPr>
                <w:rFonts w:hint="default" w:ascii="ＭＳ 明朝" w:hAnsi="ＭＳ 明朝" w:eastAsia="ＭＳ 明朝"/>
                <w:color w:val="auto"/>
                <w:kern w:val="0"/>
                <w:sz w:val="20"/>
              </w:rPr>
              <w:t>単位に所</w:t>
            </w:r>
            <w:r>
              <w:rPr>
                <w:rFonts w:hint="eastAsia" w:ascii="ＭＳ 明朝" w:hAnsi="ＭＳ 明朝" w:eastAsia="ＭＳ 明朝"/>
                <w:color w:val="auto"/>
                <w:kern w:val="0"/>
                <w:sz w:val="20"/>
              </w:rPr>
              <w:t>要</w:t>
            </w:r>
            <w:r>
              <w:rPr>
                <w:rFonts w:hint="default" w:ascii="ＭＳ 明朝" w:hAnsi="ＭＳ 明朝" w:eastAsia="ＭＳ 明朝"/>
                <w:color w:val="auto"/>
                <w:kern w:val="0"/>
                <w:sz w:val="20"/>
              </w:rPr>
              <w:t>時間</w:t>
            </w:r>
            <w:r>
              <w:rPr>
                <w:rFonts w:hint="eastAsia" w:ascii="ＭＳ 明朝" w:hAnsi="ＭＳ 明朝" w:eastAsia="ＭＳ 明朝"/>
                <w:color w:val="auto"/>
                <w:kern w:val="0"/>
                <w:sz w:val="20"/>
              </w:rPr>
              <w:t>8</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85</w:t>
            </w:r>
            <w:r>
              <w:rPr>
                <w:rFonts w:hint="default" w:ascii="ＭＳ 明朝" w:hAnsi="ＭＳ 明朝" w:eastAsia="ＭＳ 明朝"/>
                <w:color w:val="auto"/>
                <w:kern w:val="0"/>
                <w:sz w:val="20"/>
              </w:rPr>
              <w:t>単位</w:t>
            </w:r>
            <w:r>
              <w:rPr>
                <w:rFonts w:hint="eastAsia" w:ascii="ＭＳ 明朝" w:hAnsi="ＭＳ 明朝" w:eastAsia="ＭＳ 明朝"/>
                <w:color w:val="auto"/>
                <w:kern w:val="0"/>
                <w:sz w:val="20"/>
              </w:rPr>
              <w:t>加算した単位数</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時間未満の場合　</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184</w:t>
            </w:r>
            <w:r>
              <w:rPr>
                <w:rFonts w:hint="default" w:ascii="ＭＳ 明朝" w:hAnsi="ＭＳ 明朝" w:eastAsia="ＭＳ 明朝"/>
                <w:color w:val="auto"/>
                <w:kern w:val="0"/>
                <w:sz w:val="20"/>
              </w:rPr>
              <w:t>単位に所</w:t>
            </w:r>
            <w:r>
              <w:rPr>
                <w:rFonts w:hint="eastAsia" w:ascii="ＭＳ 明朝" w:hAnsi="ＭＳ 明朝" w:eastAsia="ＭＳ 明朝"/>
                <w:color w:val="auto"/>
                <w:kern w:val="0"/>
                <w:sz w:val="20"/>
              </w:rPr>
              <w:t>要</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81</w:t>
            </w:r>
            <w:r>
              <w:rPr>
                <w:rFonts w:hint="default" w:ascii="ＭＳ 明朝" w:hAnsi="ＭＳ 明朝" w:eastAsia="ＭＳ 明朝"/>
                <w:color w:val="auto"/>
                <w:kern w:val="0"/>
                <w:sz w:val="20"/>
              </w:rPr>
              <w:t>単位</w:t>
            </w:r>
            <w:r>
              <w:rPr>
                <w:rFonts w:hint="eastAsia" w:ascii="ＭＳ 明朝" w:hAnsi="ＭＳ 明朝" w:eastAsia="ＭＳ 明朝"/>
                <w:color w:val="auto"/>
                <w:kern w:val="0"/>
                <w:sz w:val="20"/>
              </w:rPr>
              <w:t>加算した単位数</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時間未満の場合　</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834</w:t>
            </w:r>
            <w:r>
              <w:rPr>
                <w:rFonts w:hint="default" w:ascii="ＭＳ 明朝" w:hAnsi="ＭＳ 明朝" w:eastAsia="ＭＳ 明朝"/>
                <w:color w:val="auto"/>
                <w:kern w:val="0"/>
                <w:sz w:val="20"/>
              </w:rPr>
              <w:t>単位に所</w:t>
            </w:r>
            <w:r>
              <w:rPr>
                <w:rFonts w:hint="eastAsia" w:ascii="ＭＳ 明朝" w:hAnsi="ＭＳ 明朝" w:eastAsia="ＭＳ 明朝"/>
                <w:color w:val="auto"/>
                <w:kern w:val="0"/>
                <w:sz w:val="20"/>
              </w:rPr>
              <w:t>要</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16</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86</w:t>
            </w:r>
            <w:r>
              <w:rPr>
                <w:rFonts w:hint="default" w:ascii="ＭＳ 明朝" w:hAnsi="ＭＳ 明朝" w:eastAsia="ＭＳ 明朝"/>
                <w:color w:val="auto"/>
                <w:kern w:val="0"/>
                <w:sz w:val="20"/>
              </w:rPr>
              <w:t>単位</w:t>
            </w:r>
            <w:r>
              <w:rPr>
                <w:rFonts w:hint="eastAsia" w:ascii="ＭＳ 明朝" w:hAnsi="ＭＳ 明朝" w:eastAsia="ＭＳ 明朝"/>
                <w:color w:val="auto"/>
                <w:kern w:val="0"/>
                <w:sz w:val="20"/>
              </w:rPr>
              <w:t>加算した単位数</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□所要時間</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24</w:t>
            </w:r>
            <w:r>
              <w:rPr>
                <w:rFonts w:hint="default" w:ascii="ＭＳ 明朝" w:hAnsi="ＭＳ 明朝" w:eastAsia="ＭＳ 明朝"/>
                <w:color w:val="auto"/>
                <w:kern w:val="0"/>
                <w:sz w:val="20"/>
              </w:rPr>
              <w:t>時間未満の場合　</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単位に所</w:t>
            </w:r>
            <w:r>
              <w:rPr>
                <w:rFonts w:hint="eastAsia" w:ascii="ＭＳ 明朝" w:hAnsi="ＭＳ 明朝" w:eastAsia="ＭＳ 明朝"/>
                <w:color w:val="auto"/>
                <w:kern w:val="0"/>
                <w:sz w:val="20"/>
              </w:rPr>
              <w:t>要</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20</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分を増すごとに</w:t>
            </w:r>
            <w:r>
              <w:rPr>
                <w:rFonts w:hint="default" w:ascii="ＭＳ 明朝" w:hAnsi="ＭＳ 明朝" w:eastAsia="ＭＳ 明朝"/>
                <w:color w:val="auto"/>
                <w:kern w:val="0"/>
                <w:sz w:val="20"/>
              </w:rPr>
              <w:t>80</w:t>
            </w:r>
            <w:r>
              <w:rPr>
                <w:rFonts w:hint="default" w:ascii="ＭＳ 明朝" w:hAnsi="ＭＳ 明朝" w:eastAsia="ＭＳ 明朝"/>
                <w:color w:val="auto"/>
                <w:kern w:val="0"/>
                <w:sz w:val="20"/>
              </w:rPr>
              <w:t>単位</w:t>
            </w:r>
            <w:r>
              <w:rPr>
                <w:rFonts w:hint="eastAsia" w:ascii="ＭＳ 明朝" w:hAnsi="ＭＳ 明朝" w:eastAsia="ＭＳ 明朝"/>
                <w:color w:val="auto"/>
                <w:kern w:val="0"/>
                <w:sz w:val="20"/>
              </w:rPr>
              <w:t>加算した単位数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84" w:firstLineChars="92"/>
              <w:rPr>
                <w:rFonts w:hint="default" w:ascii="ＭＳ 明朝" w:hAnsi="ＭＳ 明朝" w:eastAsia="ＭＳ 明朝"/>
                <w:color w:val="auto"/>
                <w:kern w:val="0"/>
                <w:sz w:val="20"/>
              </w:rPr>
            </w:pPr>
            <w:r>
              <w:rPr>
                <w:rFonts w:hint="eastAsia" w:ascii="ＭＳ 明朝" w:hAnsi="ＭＳ 明朝" w:eastAsia="ＭＳ 明朝"/>
                <w:color w:val="auto"/>
                <w:kern w:val="0"/>
                <w:sz w:val="20"/>
              </w:rPr>
              <w:t>○別に厚生労働大臣が定める基準</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号）</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障害支援区分に係る市町村審査会による審査及び判定の基準等に関する省令第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条第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項に規定する障害支援区分認定調査の結</w:t>
            </w:r>
            <w:r>
              <w:rPr>
                <w:rFonts w:hint="eastAsia" w:ascii="ＭＳ 明朝" w:hAnsi="ＭＳ 明朝" w:eastAsia="ＭＳ 明朝"/>
                <w:color w:val="auto"/>
                <w:kern w:val="0"/>
                <w:sz w:val="20"/>
              </w:rPr>
              <w:t>果に基づき，同令別表第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における調査項目中，「行動関連項目」</w:t>
            </w:r>
            <w:r>
              <w:rPr>
                <w:rFonts w:hint="eastAsia" w:ascii="ＭＳ 明朝" w:hAnsi="ＭＳ 明朝" w:eastAsia="ＭＳ 明朝"/>
                <w:color w:val="auto"/>
                <w:kern w:val="0"/>
                <w:sz w:val="20"/>
              </w:rPr>
              <w:t>について，別表第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に掲げる行動関連項目の欄の区分に応じ，そ</w:t>
            </w:r>
            <w:r>
              <w:rPr>
                <w:rFonts w:hint="eastAsia" w:ascii="ＭＳ 明朝" w:hAnsi="ＭＳ 明朝" w:eastAsia="ＭＳ 明朝"/>
                <w:color w:val="auto"/>
                <w:kern w:val="0"/>
                <w:sz w:val="20"/>
              </w:rPr>
              <w:t>の行動関連項目が見られる頻度等をそれぞれ同表の</w:t>
            </w:r>
            <w:r>
              <w:rPr>
                <w:rFonts w:hint="eastAsia" w:ascii="ＭＳ 明朝" w:hAnsi="ＭＳ 明朝" w:eastAsia="ＭＳ 明朝"/>
                <w:color w:val="auto"/>
                <w:kern w:val="0"/>
                <w:sz w:val="20"/>
              </w:rPr>
              <w:t>0</w:t>
            </w:r>
            <w:r>
              <w:rPr>
                <w:rFonts w:hint="eastAsia" w:ascii="ＭＳ 明朝" w:hAnsi="ＭＳ 明朝" w:eastAsia="ＭＳ 明朝"/>
                <w:color w:val="auto"/>
                <w:kern w:val="0"/>
                <w:sz w:val="20"/>
              </w:rPr>
              <w:t>点の欄から</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点の欄までに当てはめて算出した点数の合計が</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点以上であること。</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1-2 </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日以上利用減算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0" w:leftChars="22"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（２）（１）の（イ）のⅠ又はⅡに掲げる者であって、区分</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以上</w:t>
            </w:r>
            <w:r>
              <w:rPr>
                <w:rFonts w:hint="default" w:ascii="ＭＳ 明朝" w:hAnsi="ＭＳ 明朝" w:eastAsia="ＭＳ 明朝"/>
                <w:color w:val="auto"/>
                <w:kern w:val="0"/>
                <w:sz w:val="20"/>
              </w:rPr>
              <w:t>に該当</w:t>
            </w:r>
            <w:r>
              <w:rPr>
                <w:rFonts w:hint="eastAsia" w:ascii="ＭＳ 明朝" w:hAnsi="ＭＳ 明朝" w:eastAsia="ＭＳ 明朝"/>
                <w:color w:val="auto"/>
                <w:kern w:val="0"/>
                <w:sz w:val="20"/>
              </w:rPr>
              <w:t>し、かつ、病院等へ入院又は入所をする前から重度訪問介護を受けていた利用者に対して、当該利用者との意思疎通を図ることができる重度訪問介護従業者が、当該病院等と連携し、病院等において指定重度訪問介護を行った場合に、入院又は入所をした病院等において利用を開始した日から起算して、</w:t>
            </w:r>
            <w:r>
              <w:rPr>
                <w:rFonts w:hint="default" w:ascii="ＭＳ 明朝" w:hAnsi="ＭＳ 明朝" w:eastAsia="ＭＳ 明朝"/>
                <w:color w:val="auto"/>
                <w:kern w:val="0"/>
                <w:sz w:val="20"/>
              </w:rPr>
              <w:t>90</w:t>
            </w:r>
            <w:r>
              <w:rPr>
                <w:rFonts w:hint="default" w:ascii="ＭＳ 明朝" w:hAnsi="ＭＳ 明朝" w:eastAsia="ＭＳ 明朝"/>
                <w:color w:val="auto"/>
                <w:kern w:val="0"/>
                <w:sz w:val="20"/>
              </w:rPr>
              <w:t>日以内の期間に限り</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所定単位数を算定しているか。</w:t>
            </w:r>
          </w:p>
          <w:p>
            <w:pPr>
              <w:pStyle w:val="0"/>
              <w:widowControl w:val="1"/>
              <w:spacing w:line="0" w:lineRule="atLeast"/>
              <w:ind w:left="470" w:leftChars="224" w:firstLine="284" w:firstLineChars="142"/>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w:t>
            </w:r>
            <w:r>
              <w:rPr>
                <w:rFonts w:hint="default" w:ascii="ＭＳ 明朝" w:hAnsi="ＭＳ 明朝" w:eastAsia="ＭＳ 明朝"/>
                <w:color w:val="auto"/>
                <w:kern w:val="0"/>
                <w:sz w:val="20"/>
              </w:rPr>
              <w:t>90</w:t>
            </w:r>
            <w:r>
              <w:rPr>
                <w:rFonts w:hint="default" w:ascii="ＭＳ 明朝" w:hAnsi="ＭＳ 明朝" w:eastAsia="ＭＳ 明朝"/>
                <w:color w:val="auto"/>
                <w:kern w:val="0"/>
                <w:sz w:val="20"/>
              </w:rPr>
              <w:t>日を超える期間に行われた場合であっても</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入院</w:t>
            </w:r>
            <w:r>
              <w:rPr>
                <w:rFonts w:hint="eastAsia" w:ascii="ＭＳ 明朝" w:hAnsi="ＭＳ 明朝" w:eastAsia="ＭＳ 明朝"/>
                <w:color w:val="auto"/>
                <w:kern w:val="0"/>
                <w:sz w:val="20"/>
              </w:rPr>
              <w:t>又は入所をしている間引き続き支援することが必要であると市長が認めた利用者に対しては、所定単位数に代えて、所定単位数の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80</w:t>
            </w:r>
            <w:r>
              <w:rPr>
                <w:rFonts w:hint="default" w:ascii="ＭＳ 明朝" w:hAnsi="ＭＳ 明朝" w:eastAsia="ＭＳ 明朝"/>
                <w:color w:val="auto"/>
                <w:kern w:val="0"/>
                <w:sz w:val="20"/>
              </w:rPr>
              <w:t>に相当する単位数を算定できるものとする。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病院等とは、医療法に規定する病院、診療所若しくは助産所又は介護保険法に規定する介護老人保健施設若しくは介護医療院をいう。</w:t>
            </w:r>
          </w:p>
          <w:p>
            <w:pPr>
              <w:pStyle w:val="0"/>
              <w:widowControl w:val="1"/>
              <w:spacing w:line="0" w:lineRule="atLeast"/>
              <w:ind w:left="612" w:leftChars="156" w:hanging="284" w:hangingChars="14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重度訪問介護により提供する支援は、利用者が病院等の職員と意思疎通を図る上で必要な支援等が基本となる。なお、意思疎通の支援の一環として、例えば、適切な体位交換の方法を病院等の職員に伝えるため、病院等の職員と一緒に直接支援を行うこともできる。</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入院又は入所中の病院等からの外出する場合の支援についても重度訪問介護を利用できる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 xml:space="preserve">-3 </w:t>
            </w:r>
            <w:r>
              <w:rPr>
                <w:rFonts w:hint="default" w:ascii="ＭＳ 明朝" w:hAnsi="ＭＳ 明朝" w:eastAsia="ＭＳ 明朝"/>
                <w:color w:val="auto"/>
                <w:kern w:val="0"/>
                <w:sz w:val="20"/>
              </w:rPr>
              <w:t>重度訪問介護の所要時</w:t>
            </w:r>
            <w:r>
              <w:rPr>
                <w:rFonts w:hint="eastAsia" w:ascii="ＭＳ 明朝" w:hAnsi="ＭＳ 明朝" w:eastAsia="ＭＳ 明朝"/>
                <w:color w:val="auto"/>
                <w:kern w:val="0"/>
                <w:sz w:val="20"/>
              </w:rPr>
              <w:t>間について</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３）指定重度訪問介護従業者が、指定重度訪問介護等を行った場合に、現に要した時間ではなく、重度訪問介護計画に位置付けられた内容の指定重度訪問介護等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　その他</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548</w:t>
            </w:r>
            <w:r>
              <w:rPr>
                <w:rFonts w:hint="eastAsia" w:ascii="ＭＳ 明朝" w:hAnsi="ＭＳ 明朝" w:eastAsia="ＭＳ 明朝"/>
                <w:color w:val="auto"/>
                <w:kern w:val="0"/>
                <w:sz w:val="20"/>
              </w:rPr>
              <w:t>号「こども家庭庁長官及び厚生労働大臣が定める者並びに厚生労働大臣が定める者」の七に定める者が、指定重度訪問介護等を行った場合に、所定単位数を算定しているか。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 xml:space="preserve">-5 </w:t>
            </w:r>
            <w:r>
              <w:rPr>
                <w:rFonts w:hint="default" w:ascii="ＭＳ 明朝" w:hAnsi="ＭＳ 明朝" w:eastAsia="ＭＳ 明朝"/>
                <w:color w:val="auto"/>
                <w:kern w:val="0"/>
                <w:sz w:val="20"/>
              </w:rPr>
              <w:t>重度障害者等の場合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（５）平成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548</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こども家庭庁長官及び厚生労働大臣が定める者並びに</w:t>
            </w:r>
            <w:r>
              <w:rPr>
                <w:rFonts w:hint="default" w:ascii="ＭＳ 明朝" w:hAnsi="ＭＳ 明朝" w:eastAsia="ＭＳ 明朝"/>
                <w:color w:val="auto"/>
                <w:kern w:val="0"/>
                <w:sz w:val="20"/>
              </w:rPr>
              <w:t>厚生労働大臣が定める者」の八に定める者が</w:t>
            </w: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の注</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に掲げる者であって報酬告示</w:t>
            </w:r>
            <w:r>
              <w:rPr>
                <w:rFonts w:hint="default" w:ascii="ＭＳ 明朝" w:hAnsi="ＭＳ 明朝" w:eastAsia="ＭＳ 明朝"/>
                <w:color w:val="auto"/>
                <w:kern w:val="0"/>
                <w:sz w:val="20"/>
              </w:rPr>
              <w:t>別表第</w:t>
            </w:r>
            <w:r>
              <w:rPr>
                <w:rFonts w:hint="default" w:ascii="ＭＳ 明朝" w:hAnsi="ＭＳ 明朝" w:eastAsia="ＭＳ 明朝"/>
                <w:color w:val="auto"/>
                <w:kern w:val="0"/>
                <w:sz w:val="20"/>
              </w:rPr>
              <w:t>8</w:t>
            </w:r>
            <w:r>
              <w:rPr>
                <w:rFonts w:hint="default" w:ascii="ＭＳ 明朝" w:hAnsi="ＭＳ 明朝" w:eastAsia="ＭＳ 明朝"/>
                <w:color w:val="auto"/>
                <w:kern w:val="0"/>
                <w:sz w:val="20"/>
              </w:rPr>
              <w:t>の注１に規定する利用者の支援の度合に相当する心身の状態にある者につき</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指定重度訪問介護を行った場合に所定単位数の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15</w:t>
            </w:r>
            <w:r>
              <w:rPr>
                <w:rFonts w:hint="default" w:ascii="ＭＳ 明朝" w:hAnsi="ＭＳ 明朝" w:eastAsia="ＭＳ 明朝"/>
                <w:color w:val="auto"/>
                <w:kern w:val="0"/>
                <w:sz w:val="20"/>
              </w:rPr>
              <w:t>に相当する単位数を所定単位数に加算しているか。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 xml:space="preserve">-6 </w:t>
            </w:r>
            <w:r>
              <w:rPr>
                <w:rFonts w:hint="default" w:ascii="ＭＳ 明朝" w:hAnsi="ＭＳ 明朝" w:eastAsia="ＭＳ 明朝"/>
                <w:color w:val="auto"/>
                <w:kern w:val="0"/>
                <w:sz w:val="20"/>
              </w:rPr>
              <w:t>障害支援区分６に該当</w:t>
            </w:r>
            <w:r>
              <w:rPr>
                <w:rFonts w:hint="eastAsia" w:ascii="ＭＳ 明朝" w:hAnsi="ＭＳ 明朝" w:eastAsia="ＭＳ 明朝"/>
                <w:color w:val="auto"/>
                <w:kern w:val="0"/>
                <w:sz w:val="20"/>
              </w:rPr>
              <w:t>する者の場合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548</w:t>
            </w:r>
            <w:r>
              <w:rPr>
                <w:rFonts w:hint="eastAsia" w:ascii="ＭＳ 明朝" w:hAnsi="ＭＳ 明朝" w:eastAsia="ＭＳ 明朝"/>
                <w:color w:val="auto"/>
                <w:kern w:val="0"/>
                <w:sz w:val="20"/>
              </w:rPr>
              <w:t>号「こども家庭庁長官及び厚生労働大臣が定める者並びに厚生労働大臣が定める者」の八に定める者が、区分</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に該当する者につき、指定重度訪問介護を行った場合に、所定単位数の</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分の</w:t>
            </w:r>
            <w:r>
              <w:rPr>
                <w:rFonts w:hint="eastAsia" w:ascii="ＭＳ 明朝" w:hAnsi="ＭＳ 明朝" w:eastAsia="ＭＳ 明朝"/>
                <w:b w:val="1"/>
                <w:color w:val="auto"/>
                <w:kern w:val="0"/>
                <w:sz w:val="20"/>
              </w:rPr>
              <w:t>8.5</w:t>
            </w:r>
            <w:r>
              <w:rPr>
                <w:rFonts w:hint="eastAsia" w:ascii="ＭＳ 明朝" w:hAnsi="ＭＳ 明朝" w:eastAsia="ＭＳ 明朝"/>
                <w:color w:val="auto"/>
                <w:kern w:val="0"/>
                <w:sz w:val="20"/>
              </w:rPr>
              <w:t>に相当する単位数を所定単位数に加算しているか。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 xml:space="preserve">1-7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人の重度訪問介護従業者による場合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5" w:leftChars="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（７）平成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546</w:t>
            </w:r>
            <w:r>
              <w:rPr>
                <w:rFonts w:hint="eastAsia" w:ascii="ＭＳ 明朝" w:hAnsi="ＭＳ 明朝" w:eastAsia="ＭＳ 明朝"/>
                <w:color w:val="auto"/>
                <w:kern w:val="0"/>
                <w:sz w:val="20"/>
              </w:rPr>
              <w:t>号「こども家庭庁長官及び厚生労働大臣が定める要件並びに厚生労働大臣が定める要件」の一に定める要件を満たす場合であって、同時に</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人の重度訪問介護従業者が</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人の利用者に対して指定重度訪問介護を行った場合に、それぞれの重度訪問介護従業者が行う指定重度訪問介護につき所定単位数を算定しているか。</w:t>
            </w:r>
          </w:p>
          <w:p>
            <w:pPr>
              <w:pStyle w:val="0"/>
              <w:widowControl w:val="1"/>
              <w:spacing w:line="0" w:lineRule="atLeast"/>
              <w:ind w:left="330" w:leftChars="-45" w:hanging="424" w:hangingChars="212"/>
              <w:rPr>
                <w:rFonts w:hint="default" w:ascii="ＭＳ 明朝" w:hAnsi="ＭＳ 明朝" w:eastAsia="ＭＳ 明朝"/>
                <w:color w:val="auto"/>
                <w:kern w:val="0"/>
                <w:sz w:val="20"/>
              </w:rPr>
            </w:pPr>
          </w:p>
          <w:p>
            <w:pPr>
              <w:pStyle w:val="0"/>
              <w:widowControl w:val="1"/>
              <w:spacing w:line="0" w:lineRule="atLeast"/>
              <w:ind w:left="328" w:leftChars="61"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※留意事項</w:t>
            </w:r>
          </w:p>
          <w:p>
            <w:pPr>
              <w:pStyle w:val="0"/>
              <w:widowControl w:val="1"/>
              <w:spacing w:line="0" w:lineRule="atLeast"/>
              <w:ind w:left="187" w:leftChars="89" w:firstLine="186" w:firstLineChars="93"/>
              <w:rPr>
                <w:rFonts w:hint="default" w:ascii="ＭＳ 明朝" w:hAnsi="ＭＳ 明朝" w:eastAsia="ＭＳ 明朝"/>
                <w:color w:val="auto"/>
                <w:kern w:val="0"/>
                <w:sz w:val="20"/>
              </w:rPr>
            </w:pP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人の従業者により居宅介護、重度訪問介護、同行援護又は行動援護を行うことについて、利用者の同意を得ている</w:t>
            </w:r>
            <w:r>
              <w:rPr>
                <w:rFonts w:hint="eastAsia" w:ascii="ＭＳ 明朝" w:hAnsi="ＭＳ 明朝" w:eastAsia="ＭＳ 明朝"/>
                <w:color w:val="auto"/>
                <w:kern w:val="0"/>
                <w:sz w:val="20"/>
              </w:rPr>
              <w:t>場合であって、次のいずれかに該当する場合とする。</w:t>
            </w:r>
          </w:p>
          <w:p>
            <w:pPr>
              <w:pStyle w:val="0"/>
              <w:widowControl w:val="1"/>
              <w:spacing w:line="0" w:lineRule="atLeast"/>
              <w:ind w:left="896" w:leftChars="158" w:hanging="564" w:hangingChars="28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障がい者等の身体的理由により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人の従業者による介護が困難と認められる場合</w:t>
            </w:r>
          </w:p>
          <w:p>
            <w:pPr>
              <w:pStyle w:val="0"/>
              <w:widowControl w:val="1"/>
              <w:spacing w:line="0" w:lineRule="atLeast"/>
              <w:ind w:left="754" w:leftChars="157"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　暴力行為、著しい迷惑行為、器物破損行為等が認められる場合</w:t>
            </w:r>
          </w:p>
          <w:p>
            <w:pPr>
              <w:pStyle w:val="0"/>
              <w:widowControl w:val="1"/>
              <w:spacing w:line="0" w:lineRule="atLeast"/>
              <w:ind w:left="754" w:leftChars="157"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　その他上記に準ずると認められる場合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（７の２）平成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546</w:t>
            </w:r>
            <w:r>
              <w:rPr>
                <w:rFonts w:hint="eastAsia" w:ascii="ＭＳ 明朝" w:hAnsi="ＭＳ 明朝" w:eastAsia="ＭＳ 明朝"/>
                <w:color w:val="auto"/>
                <w:kern w:val="0"/>
                <w:sz w:val="20"/>
              </w:rPr>
              <w:t>号「こども家庭庁長官及び厚生労働大臣が定める要件並びに厚生労働大臣が定める要件」の二に定める要件を満たす場合は、それぞれの重度訪問介護従業者が行う指定重度訪問介護につき、所要時間</w:t>
            </w:r>
            <w:r>
              <w:rPr>
                <w:rFonts w:hint="eastAsia" w:ascii="ＭＳ 明朝" w:hAnsi="ＭＳ 明朝" w:eastAsia="ＭＳ 明朝"/>
                <w:color w:val="auto"/>
                <w:kern w:val="0"/>
                <w:sz w:val="20"/>
              </w:rPr>
              <w:t>120</w:t>
            </w:r>
            <w:r>
              <w:rPr>
                <w:rFonts w:hint="eastAsia" w:ascii="ＭＳ 明朝" w:hAnsi="ＭＳ 明朝" w:eastAsia="ＭＳ 明朝"/>
                <w:color w:val="auto"/>
                <w:kern w:val="0"/>
                <w:sz w:val="20"/>
              </w:rPr>
              <w:t>時間以内に限り、所定単位数に代えて、所定単位数の</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分の</w:t>
            </w:r>
            <w:r>
              <w:rPr>
                <w:rFonts w:hint="eastAsia" w:ascii="ＭＳ 明朝" w:hAnsi="ＭＳ 明朝" w:eastAsia="ＭＳ 明朝"/>
                <w:b w:val="1"/>
                <w:color w:val="auto"/>
                <w:kern w:val="0"/>
                <w:sz w:val="20"/>
              </w:rPr>
              <w:t>90</w:t>
            </w:r>
            <w:r>
              <w:rPr>
                <w:rFonts w:hint="eastAsia"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612" w:leftChars="22"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（注）「新任従業者」とは、利用者への支援が１年未満と見込まれる者及び採用からおよそ</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ヶ月を経過した従業者を除いた者。</w:t>
            </w:r>
          </w:p>
          <w:p>
            <w:pPr>
              <w:pStyle w:val="0"/>
              <w:widowControl w:val="1"/>
              <w:spacing w:line="0" w:lineRule="atLeast"/>
              <w:ind w:left="611" w:leftChars="291"/>
              <w:rPr>
                <w:rFonts w:hint="default" w:ascii="ＭＳ 明朝" w:hAnsi="ＭＳ 明朝" w:eastAsia="ＭＳ 明朝"/>
                <w:color w:val="auto"/>
                <w:kern w:val="0"/>
                <w:sz w:val="20"/>
              </w:rPr>
            </w:pPr>
            <w:r>
              <w:rPr>
                <w:rFonts w:hint="eastAsia" w:ascii="ＭＳ 明朝" w:hAnsi="ＭＳ 明朝" w:eastAsia="ＭＳ 明朝"/>
                <w:color w:val="auto"/>
                <w:kern w:val="0"/>
                <w:sz w:val="20"/>
              </w:rPr>
              <w:t>「熟練従業者」とは、当該利用者の障がい特性を理解し、適切な介護が提供できる者であり、かつ、当該利用者へのサービスについて利用者から十分な評価がある者。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99" w:leftChars="89" w:hanging="12" w:hangingChars="6"/>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※算定上の留意事項</w:t>
            </w:r>
          </w:p>
          <w:p>
            <w:pPr>
              <w:pStyle w:val="0"/>
              <w:widowControl w:val="1"/>
              <w:spacing w:line="0" w:lineRule="atLeast"/>
              <w:ind w:left="612" w:leftChars="157"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ア　区分</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の利用者に対し、重度訪問介護を提供した新任従業者ごとに、</w:t>
            </w:r>
            <w:r>
              <w:rPr>
                <w:rFonts w:hint="default" w:ascii="ＭＳ 明朝" w:hAnsi="ＭＳ 明朝" w:eastAsia="ＭＳ 明朝"/>
                <w:color w:val="auto"/>
                <w:kern w:val="0"/>
                <w:sz w:val="20"/>
              </w:rPr>
              <w:t>120</w:t>
            </w:r>
            <w:r>
              <w:rPr>
                <w:rFonts w:hint="default" w:ascii="ＭＳ 明朝" w:hAnsi="ＭＳ 明朝" w:eastAsia="ＭＳ 明朝"/>
                <w:color w:val="auto"/>
                <w:kern w:val="0"/>
                <w:sz w:val="20"/>
              </w:rPr>
              <w:t>時間</w:t>
            </w:r>
            <w:r>
              <w:rPr>
                <w:rFonts w:hint="eastAsia" w:ascii="ＭＳ 明朝" w:hAnsi="ＭＳ 明朝" w:eastAsia="ＭＳ 明朝"/>
                <w:color w:val="auto"/>
                <w:kern w:val="0"/>
                <w:sz w:val="20"/>
              </w:rPr>
              <w:t>以内に</w:t>
            </w:r>
            <w:r>
              <w:rPr>
                <w:rFonts w:hint="default" w:ascii="ＭＳ 明朝" w:hAnsi="ＭＳ 明朝" w:eastAsia="ＭＳ 明朝"/>
                <w:color w:val="auto"/>
                <w:kern w:val="0"/>
                <w:sz w:val="20"/>
              </w:rPr>
              <w:t>限</w:t>
            </w:r>
            <w:r>
              <w:rPr>
                <w:rFonts w:hint="eastAsia" w:ascii="ＭＳ 明朝" w:hAnsi="ＭＳ 明朝" w:eastAsia="ＭＳ 明朝"/>
                <w:color w:val="auto"/>
                <w:kern w:val="0"/>
                <w:sz w:val="20"/>
              </w:rPr>
              <w:t>り、所定単位数を算定できる。ただし、原則として、１人の区分６の利用者につき、年間で</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人の従事者について算定できるものとする。市町村が認めた場合には、</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人を超えて算定できることとする。</w:t>
            </w:r>
          </w:p>
          <w:p>
            <w:pPr>
              <w:pStyle w:val="0"/>
              <w:widowControl w:val="1"/>
              <w:spacing w:line="0" w:lineRule="atLeast"/>
              <w:ind w:left="471" w:leftChars="129"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イ　熟練従業者が複数の新任従業者に同行した場合の時間に制限はない。</w:t>
            </w:r>
          </w:p>
          <w:p>
            <w:pPr>
              <w:pStyle w:val="0"/>
              <w:widowControl w:val="1"/>
              <w:spacing w:line="0" w:lineRule="atLeast"/>
              <w:ind w:left="471" w:leftChars="129"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ウ　熟練従業者が同行して支援を行うことの必要性や、当該期間については、利用者の状態像や新任従業者の経験等を踏まえて判断されるものである。</w:t>
            </w:r>
          </w:p>
          <w:p>
            <w:pPr>
              <w:pStyle w:val="0"/>
              <w:widowControl w:val="1"/>
              <w:spacing w:line="0" w:lineRule="atLeast"/>
              <w:ind w:left="471" w:leftChars="129"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エ　新任従業者が複数の区分６の利用者に支援を行う場合、当該利用者に行う同行支援の合計時間が</w:t>
            </w:r>
            <w:r>
              <w:rPr>
                <w:rFonts w:hint="default" w:ascii="ＭＳ 明朝" w:hAnsi="ＭＳ 明朝" w:eastAsia="ＭＳ 明朝"/>
                <w:color w:val="auto"/>
                <w:kern w:val="0"/>
                <w:sz w:val="20"/>
              </w:rPr>
              <w:t>120</w:t>
            </w:r>
            <w:r>
              <w:rPr>
                <w:rFonts w:hint="default" w:ascii="ＭＳ 明朝" w:hAnsi="ＭＳ 明朝" w:eastAsia="ＭＳ 明朝"/>
                <w:color w:val="auto"/>
                <w:kern w:val="0"/>
                <w:sz w:val="20"/>
              </w:rPr>
              <w:t>時間を超え</w:t>
            </w:r>
            <w:r>
              <w:rPr>
                <w:rFonts w:hint="eastAsia" w:ascii="ＭＳ 明朝" w:hAnsi="ＭＳ 明朝" w:eastAsia="ＭＳ 明朝"/>
                <w:color w:val="auto"/>
                <w:kern w:val="0"/>
                <w:sz w:val="20"/>
              </w:rPr>
              <w:t>ることは認められない。</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7</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　夜間早朝・深夜加算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88" w:leftChars="-45" w:hanging="482" w:hangingChars="2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（８）夜間（午後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時から午後</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時まで）又は早朝（午前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時から午前</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時まで）に指定重度訪問介護を行った場合に、１回につき所定単位数の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25</w:t>
            </w:r>
            <w:r>
              <w:rPr>
                <w:rFonts w:hint="default" w:ascii="ＭＳ 明朝" w:hAnsi="ＭＳ 明朝" w:eastAsia="ＭＳ 明朝"/>
                <w:color w:val="auto"/>
                <w:kern w:val="0"/>
                <w:sz w:val="20"/>
              </w:rPr>
              <w:t>に相当する単位</w:t>
            </w:r>
            <w:r>
              <w:rPr>
                <w:rFonts w:hint="eastAsia" w:ascii="ＭＳ 明朝" w:hAnsi="ＭＳ 明朝" w:eastAsia="ＭＳ 明朝"/>
                <w:color w:val="auto"/>
                <w:kern w:val="0"/>
                <w:sz w:val="20"/>
              </w:rPr>
              <w:t>数を加算しているか。</w:t>
            </w:r>
          </w:p>
          <w:p>
            <w:pPr>
              <w:pStyle w:val="0"/>
              <w:widowControl w:val="1"/>
              <w:spacing w:line="0" w:lineRule="atLeast"/>
              <w:ind w:left="188" w:leftChars="-45" w:hanging="282" w:hangingChars="141"/>
              <w:rPr>
                <w:rFonts w:hint="default" w:ascii="ＭＳ 明朝" w:hAnsi="ＭＳ 明朝" w:eastAsia="ＭＳ 明朝"/>
                <w:color w:val="auto"/>
                <w:kern w:val="0"/>
                <w:sz w:val="20"/>
              </w:rPr>
            </w:pPr>
          </w:p>
          <w:p>
            <w:pPr>
              <w:pStyle w:val="0"/>
              <w:widowControl w:val="1"/>
              <w:spacing w:line="0" w:lineRule="atLeast"/>
              <w:ind w:left="397" w:leftChars="189" w:firstLine="140" w:firstLine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深夜（午後</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時から午前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時まで）に指定重度訪問介護を行った場合に、１回につき所定単位数の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50</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ind w:left="615" w:leftChars="225" w:hanging="142" w:hanging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①本加算は、原則として、実際にサービスを提供した時間帯の算定基準により算定する。</w:t>
            </w:r>
          </w:p>
          <w:p>
            <w:pPr>
              <w:pStyle w:val="0"/>
              <w:widowControl w:val="1"/>
              <w:spacing w:line="0" w:lineRule="atLeast"/>
              <w:ind w:left="610" w:leftChars="224"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②基準額の最小単位（開始時の１時間）までは、原則として、サービス開始時刻が属する時間帯の算定基準により算定する。ただし、サービス開始時間が</w:t>
            </w:r>
          </w:p>
          <w:p>
            <w:pPr>
              <w:pStyle w:val="0"/>
              <w:widowControl w:val="1"/>
              <w:spacing w:line="0" w:lineRule="atLeast"/>
              <w:ind w:left="611" w:leftChars="291" w:firstLine="1"/>
              <w:rPr>
                <w:rFonts w:hint="default" w:ascii="ＭＳ 明朝" w:hAnsi="ＭＳ 明朝" w:eastAsia="ＭＳ 明朝"/>
                <w:color w:val="auto"/>
                <w:kern w:val="0"/>
                <w:sz w:val="20"/>
              </w:rPr>
            </w:pPr>
            <w:r>
              <w:rPr>
                <w:rFonts w:hint="eastAsia" w:ascii="ＭＳ 明朝" w:hAnsi="ＭＳ 明朝" w:eastAsia="ＭＳ 明朝"/>
                <w:color w:val="auto"/>
                <w:kern w:val="0"/>
                <w:sz w:val="20"/>
              </w:rPr>
              <w:t>属する時間帯におけるサービス提供時間が</w:t>
            </w:r>
            <w:r>
              <w:rPr>
                <w:rFonts w:hint="eastAsia" w:ascii="ＭＳ 明朝" w:hAnsi="ＭＳ 明朝" w:eastAsia="ＭＳ 明朝"/>
                <w:color w:val="auto"/>
                <w:kern w:val="0"/>
                <w:sz w:val="20"/>
              </w:rPr>
              <w:t>30</w:t>
            </w:r>
            <w:r>
              <w:rPr>
                <w:rFonts w:hint="eastAsia" w:ascii="ＭＳ 明朝" w:hAnsi="ＭＳ 明朝" w:eastAsia="ＭＳ 明朝"/>
                <w:color w:val="auto"/>
                <w:kern w:val="0"/>
                <w:sz w:val="20"/>
              </w:rPr>
              <w:t>分未満である場合は、多くの時間を占める時間帯の算定基準により算定する。</w:t>
            </w:r>
          </w:p>
          <w:p>
            <w:pPr>
              <w:pStyle w:val="0"/>
              <w:widowControl w:val="1"/>
              <w:spacing w:line="0" w:lineRule="atLeast"/>
              <w:ind w:left="468" w:leftChars="223" w:firstLine="1"/>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③基準額の最小単位以降の</w:t>
            </w:r>
            <w:r>
              <w:rPr>
                <w:rFonts w:hint="eastAsia" w:ascii="ＭＳ 明朝" w:hAnsi="ＭＳ 明朝" w:eastAsia="ＭＳ 明朝"/>
                <w:color w:val="auto"/>
                <w:kern w:val="0"/>
                <w:sz w:val="20"/>
              </w:rPr>
              <w:t>30</w:t>
            </w:r>
            <w:r>
              <w:rPr>
                <w:rFonts w:hint="eastAsia" w:ascii="ＭＳ 明朝" w:hAnsi="ＭＳ 明朝" w:eastAsia="ＭＳ 明朝"/>
                <w:color w:val="auto"/>
                <w:kern w:val="0"/>
                <w:sz w:val="20"/>
              </w:rPr>
              <w:t>分単位の中で時間帯をまたがる場合には、当該</w:t>
            </w:r>
            <w:r>
              <w:rPr>
                <w:rFonts w:hint="eastAsia" w:ascii="ＭＳ 明朝" w:hAnsi="ＭＳ 明朝" w:eastAsia="ＭＳ 明朝"/>
                <w:color w:val="auto"/>
                <w:kern w:val="0"/>
                <w:sz w:val="20"/>
              </w:rPr>
              <w:t>30</w:t>
            </w:r>
            <w:r>
              <w:rPr>
                <w:rFonts w:hint="eastAsia" w:ascii="ＭＳ 明朝" w:hAnsi="ＭＳ 明朝" w:eastAsia="ＭＳ 明朝"/>
                <w:color w:val="auto"/>
                <w:kern w:val="0"/>
                <w:sz w:val="20"/>
              </w:rPr>
              <w:t>分の開始時刻が属する時間帯により算定する。（当該</w:t>
            </w:r>
            <w:r>
              <w:rPr>
                <w:rFonts w:hint="eastAsia" w:ascii="ＭＳ 明朝" w:hAnsi="ＭＳ 明朝" w:eastAsia="ＭＳ 明朝"/>
                <w:color w:val="auto"/>
                <w:kern w:val="0"/>
                <w:sz w:val="20"/>
              </w:rPr>
              <w:t>30</w:t>
            </w:r>
            <w:r>
              <w:rPr>
                <w:rFonts w:hint="eastAsia" w:ascii="ＭＳ 明朝" w:hAnsi="ＭＳ 明朝" w:eastAsia="ＭＳ 明朝"/>
                <w:color w:val="auto"/>
                <w:kern w:val="0"/>
                <w:sz w:val="20"/>
              </w:rPr>
              <w:t>分の開始時刻が属する時間帯におけるサービス提供時間が</w:t>
            </w: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分未満である場合には、当該</w:t>
            </w:r>
            <w:r>
              <w:rPr>
                <w:rFonts w:hint="eastAsia" w:ascii="ＭＳ 明朝" w:hAnsi="ＭＳ 明朝" w:eastAsia="ＭＳ 明朝"/>
                <w:color w:val="auto"/>
                <w:kern w:val="0"/>
                <w:sz w:val="20"/>
              </w:rPr>
              <w:t>30</w:t>
            </w:r>
            <w:r>
              <w:rPr>
                <w:rFonts w:hint="eastAsia" w:ascii="ＭＳ 明朝" w:hAnsi="ＭＳ 明朝" w:eastAsia="ＭＳ 明朝"/>
                <w:color w:val="auto"/>
                <w:kern w:val="0"/>
                <w:sz w:val="20"/>
              </w:rPr>
              <w:t>分のうち、多くの時間帯の算定基準により算定する。）</w:t>
            </w:r>
          </w:p>
          <w:p>
            <w:pPr>
              <w:pStyle w:val="0"/>
              <w:widowControl w:val="1"/>
              <w:spacing w:line="0" w:lineRule="atLeast"/>
              <w:ind w:left="468" w:leftChars="223" w:firstLine="1"/>
              <w:rPr>
                <w:rFonts w:hint="default" w:ascii="ＭＳ 明朝" w:hAnsi="ＭＳ 明朝" w:eastAsia="ＭＳ 明朝"/>
                <w:strike w:val="1"/>
                <w:color w:val="auto"/>
                <w:kern w:val="0"/>
                <w:sz w:val="20"/>
              </w:rPr>
            </w:pPr>
          </w:p>
          <w:p>
            <w:pPr>
              <w:pStyle w:val="0"/>
              <w:widowControl w:val="1"/>
              <w:spacing w:line="0" w:lineRule="atLeast"/>
              <w:ind w:left="210" w:hanging="210" w:hangingChars="100"/>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9" behindDoc="0" locked="0" layoutInCell="1" hidden="0" allowOverlap="1">
                      <wp:simplePos x="0" y="0"/>
                      <wp:positionH relativeFrom="column">
                        <wp:posOffset>84455</wp:posOffset>
                      </wp:positionH>
                      <wp:positionV relativeFrom="paragraph">
                        <wp:posOffset>83185</wp:posOffset>
                      </wp:positionV>
                      <wp:extent cx="4591050" cy="1895475"/>
                      <wp:effectExtent l="635" t="635" r="29845" b="10795"/>
                      <wp:wrapNone/>
                      <wp:docPr id="1033" name="正方形/長方形 22"/>
                      <a:graphic xmlns:a="http://schemas.openxmlformats.org/drawingml/2006/main">
                        <a:graphicData uri="http://schemas.microsoft.com/office/word/2010/wordprocessingShape">
                          <wps:wsp>
                            <wps:cNvPr id="1033" name="正方形/長方形 22"/>
                            <wps:cNvSpPr/>
                            <wps:spPr>
                              <a:xfrm>
                                <a:off x="0" y="0"/>
                                <a:ext cx="4591050" cy="189547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22" style="mso-position-vertical-relative:text;z-index:9;mso-wrap-distance-left:9pt;width:361.5pt;height:149.25pt;mso-position-horizontal-relative:text;position:absolute;margin-left:6.65pt;margin-top:6.55pt;mso-wrap-distance-bottom:0pt;mso-wrap-distance-right:9pt;mso-wrap-distance-top:0pt;" o:spid="_x0000_s1033"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※事例（例１は</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、例２は</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の時間帯における加算の適用）</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（例１）午前</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5</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分までのサービス</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→・最初の１時間（</w:t>
            </w:r>
            <w:r>
              <w:rPr>
                <w:rFonts w:hint="default" w:ascii="ＭＳ 明朝" w:hAnsi="ＭＳ 明朝" w:eastAsia="ＭＳ 明朝"/>
                <w:color w:val="auto"/>
                <w:kern w:val="0"/>
                <w:sz w:val="20"/>
              </w:rPr>
              <w:t>4:50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）は、深夜加算</w:t>
            </w:r>
          </w:p>
          <w:p>
            <w:pPr>
              <w:pStyle w:val="0"/>
              <w:widowControl w:val="1"/>
              <w:spacing w:line="0" w:lineRule="atLeast"/>
              <w:ind w:left="1000" w:hanging="1000" w:hangingChars="5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・次の１時間（</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）は、早朝加算（深夜加算に該当する時間が</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分間で、</w:t>
            </w:r>
            <w:r>
              <w:rPr>
                <w:rFonts w:hint="eastAsia" w:ascii="ＭＳ 明朝" w:hAnsi="ＭＳ 明朝" w:eastAsia="ＭＳ 明朝"/>
                <w:color w:val="auto"/>
                <w:kern w:val="0"/>
                <w:sz w:val="20"/>
              </w:rPr>
              <w:t>15</w:t>
            </w:r>
            <w:r>
              <w:rPr>
                <w:rFonts w:hint="default" w:ascii="ＭＳ 明朝" w:hAnsi="ＭＳ 明朝" w:eastAsia="ＭＳ 明朝"/>
                <w:color w:val="auto"/>
                <w:kern w:val="0"/>
                <w:sz w:val="20"/>
              </w:rPr>
              <w:t>分未満のため）</w:t>
            </w:r>
          </w:p>
          <w:p>
            <w:pPr>
              <w:pStyle w:val="0"/>
              <w:widowControl w:val="1"/>
              <w:spacing w:line="0" w:lineRule="atLeast"/>
              <w:ind w:left="800" w:hanging="800" w:hangingChars="4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7:50</w:t>
            </w:r>
            <w:r>
              <w:rPr>
                <w:rFonts w:hint="default" w:ascii="ＭＳ 明朝" w:hAnsi="ＭＳ 明朝" w:eastAsia="ＭＳ 明朝"/>
                <w:color w:val="auto"/>
                <w:kern w:val="0"/>
                <w:sz w:val="20"/>
              </w:rPr>
              <w:t>）は、早朝加算</w:t>
            </w:r>
          </w:p>
          <w:p>
            <w:pPr>
              <w:pStyle w:val="0"/>
              <w:widowControl w:val="1"/>
              <w:spacing w:line="0" w:lineRule="atLeast"/>
              <w:ind w:left="800" w:hanging="800" w:hangingChars="400"/>
              <w:rPr>
                <w:rFonts w:hint="default" w:ascii="ＭＳ 明朝" w:hAnsi="ＭＳ 明朝" w:eastAsia="ＭＳ 明朝"/>
                <w:color w:val="auto"/>
                <w:kern w:val="0"/>
                <w:sz w:val="20"/>
              </w:rPr>
            </w:pPr>
          </w:p>
          <w:p>
            <w:pPr>
              <w:pStyle w:val="0"/>
              <w:widowControl w:val="1"/>
              <w:spacing w:line="0" w:lineRule="atLeast"/>
              <w:ind w:left="800" w:hanging="800" w:hangingChars="4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（例２）午前</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20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0</w:t>
            </w:r>
            <w:r>
              <w:rPr>
                <w:rFonts w:hint="eastAsia" w:ascii="ＭＳ 明朝" w:hAnsi="ＭＳ 明朝" w:eastAsia="ＭＳ 明朝"/>
                <w:color w:val="auto"/>
                <w:kern w:val="0"/>
                <w:sz w:val="20"/>
              </w:rPr>
              <w:t>分までのサービス</w:t>
            </w:r>
          </w:p>
          <w:p>
            <w:pPr>
              <w:pStyle w:val="0"/>
              <w:widowControl w:val="1"/>
              <w:spacing w:line="0" w:lineRule="atLeast"/>
              <w:ind w:left="1000" w:hanging="1000" w:hangingChars="5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→・最初の１時間（</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）は、深夜加算（深夜加算に該当する時間が</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40</w:t>
            </w:r>
            <w:r>
              <w:rPr>
                <w:rFonts w:hint="default" w:ascii="ＭＳ 明朝" w:hAnsi="ＭＳ 明朝" w:eastAsia="ＭＳ 明朝"/>
                <w:color w:val="auto"/>
                <w:kern w:val="0"/>
                <w:sz w:val="20"/>
              </w:rPr>
              <w:t>分間で、</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分未満に該当しないため）</w:t>
            </w:r>
          </w:p>
          <w:p>
            <w:pPr>
              <w:pStyle w:val="0"/>
              <w:widowControl w:val="1"/>
              <w:spacing w:line="0" w:lineRule="atLeast"/>
              <w:ind w:left="800" w:hanging="800" w:hangingChars="4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7:20</w:t>
            </w:r>
            <w:r>
              <w:rPr>
                <w:rFonts w:hint="default" w:ascii="ＭＳ 明朝" w:hAnsi="ＭＳ 明朝" w:eastAsia="ＭＳ 明朝"/>
                <w:color w:val="auto"/>
                <w:kern w:val="0"/>
                <w:sz w:val="20"/>
              </w:rPr>
              <w:t>）は、早朝加算</w:t>
            </w:r>
          </w:p>
          <w:p>
            <w:pPr>
              <w:pStyle w:val="0"/>
              <w:widowControl w:val="1"/>
              <w:spacing w:line="0" w:lineRule="atLeast"/>
              <w:ind w:left="800" w:hanging="800" w:hangingChars="400"/>
              <w:rPr>
                <w:rFonts w:hint="default" w:ascii="ＭＳ 明朝" w:hAnsi="ＭＳ 明朝" w:eastAsia="ＭＳ 明朝"/>
                <w:color w:val="auto"/>
                <w:kern w:val="0"/>
                <w:sz w:val="20"/>
              </w:rPr>
            </w:pPr>
          </w:p>
          <w:p>
            <w:pPr>
              <w:pStyle w:val="0"/>
              <w:widowControl w:val="1"/>
              <w:spacing w:line="0" w:lineRule="atLeast"/>
              <w:ind w:left="800" w:hanging="800" w:hangingChars="4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-9</w:t>
            </w:r>
            <w:r>
              <w:rPr>
                <w:rFonts w:hint="eastAsia" w:ascii="ＭＳ 明朝" w:hAnsi="ＭＳ 明朝" w:eastAsia="ＭＳ 明朝"/>
                <w:color w:val="auto"/>
                <w:kern w:val="0"/>
                <w:sz w:val="20"/>
              </w:rPr>
              <w:t>　特定事業所加算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（９）平成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543</w:t>
            </w:r>
            <w:r>
              <w:rPr>
                <w:rFonts w:hint="eastAsia" w:ascii="ＭＳ 明朝" w:hAnsi="ＭＳ 明朝" w:eastAsia="ＭＳ 明朝"/>
                <w:color w:val="auto"/>
                <w:kern w:val="0"/>
                <w:sz w:val="20"/>
              </w:rPr>
              <w:t>号に規定する「こども家庭庁長官及び厚生労働大臣が定める基準並びに厚生労働大臣が定める基準」の五に適合しているものとして市長に届け出た指定重度訪問介護事業所が、利用者に対しサービスを提供した場合にあっては、当該基準に掲げる区分に従い、１回につき所定単位数を加算しているか。</w:t>
            </w: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ただし、次に掲げるいずれかの加算を算定している場合にあっては、次に掲げるその他の加算は算定していないか。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23"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特定事業所加算（Ⅱ）</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ind w:left="330" w:leftChars="1" w:hanging="328" w:hangingChars="164"/>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特定事業所加算（Ⅱ）</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-10</w:t>
            </w:r>
            <w:r>
              <w:rPr>
                <w:rFonts w:hint="eastAsia" w:ascii="ＭＳ 明朝" w:hAnsi="ＭＳ 明朝" w:eastAsia="ＭＳ 明朝"/>
                <w:color w:val="auto"/>
                <w:kern w:val="0"/>
                <w:sz w:val="20"/>
              </w:rPr>
              <w:t>　特別地域加算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）別に厚生労働大臣が定める地域に居住している利用者に対し、サービスを提供した場合、１回につき所定単位数の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15</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※厚生労働大臣が定める地域（一部）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特別豪雪地帯、振興山村、半島振興対策実施地域、特定農山村地域、過疎地域など</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-11</w:t>
            </w:r>
            <w:r>
              <w:rPr>
                <w:rFonts w:hint="eastAsia" w:ascii="ＭＳ 明朝" w:hAnsi="ＭＳ 明朝" w:eastAsia="ＭＳ 明朝"/>
                <w:color w:val="auto"/>
                <w:kern w:val="0"/>
                <w:sz w:val="20"/>
              </w:rPr>
              <w:t>　緊急時対応加算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11</w:t>
            </w:r>
            <w:r>
              <w:rPr>
                <w:rFonts w:hint="eastAsia" w:ascii="ＭＳ 明朝" w:hAnsi="ＭＳ 明朝" w:eastAsia="ＭＳ 明朝"/>
                <w:color w:val="auto"/>
                <w:kern w:val="0"/>
                <w:sz w:val="20"/>
              </w:rPr>
              <w:t>）利用者又はその家族等からの要請に基づき、サービス提供責任者が重度訪問介護計画の変更を行い、事業所の従業者が当該利用者の重度訪問介護計画において計画的に訪問することになっていなかった利用者に対して緊急にサービスを提供した場合、月</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回を限度として所定単位数を算定しているか。</w:t>
            </w:r>
          </w:p>
          <w:p>
            <w:pPr>
              <w:pStyle w:val="0"/>
              <w:widowControl w:val="1"/>
              <w:spacing w:line="0" w:lineRule="atLeast"/>
              <w:ind w:firstLine="201" w:firstLineChars="1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　地域生活支援拠点等の場合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緊急時対応加算の加算が算定されている指定重度訪問介護支援事業所等が、別に厚生労働大臣が定める施設基準に適合しているものとして市長に届け出た場合に、更に１回につき所定単位数に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単位を加算しているか。</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1-13</w:t>
            </w:r>
            <w:r>
              <w:rPr>
                <w:rFonts w:hint="eastAsia" w:ascii="ＭＳ 明朝" w:hAnsi="ＭＳ 明朝" w:eastAsia="ＭＳ 明朝"/>
                <w:color w:val="auto"/>
                <w:kern w:val="0"/>
                <w:sz w:val="20"/>
              </w:rPr>
              <w:t>　身体拘束廃止未実施減算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項又は第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において準用するサービス</w:t>
            </w:r>
          </w:p>
          <w:p>
            <w:pPr>
              <w:pStyle w:val="0"/>
              <w:widowControl w:val="1"/>
              <w:spacing w:line="0" w:lineRule="atLeast"/>
              <w:ind w:left="491" w:leftChars="155" w:hanging="166" w:hangingChars="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基準第</w:t>
            </w:r>
            <w:r>
              <w:rPr>
                <w:rFonts w:hint="eastAsia" w:ascii="ＭＳ 明朝" w:hAnsi="ＭＳ 明朝" w:eastAsia="ＭＳ 明朝"/>
                <w:color w:val="auto"/>
                <w:kern w:val="0"/>
                <w:sz w:val="20"/>
              </w:rPr>
              <w:t>35</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項又は第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項に規定する基準を満たしていない場合は、</w:t>
            </w:r>
          </w:p>
          <w:p>
            <w:pPr>
              <w:pStyle w:val="0"/>
              <w:widowControl w:val="1"/>
              <w:spacing w:line="0" w:lineRule="atLeast"/>
              <w:ind w:left="491" w:leftChars="155" w:hanging="166" w:hangingChars="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-14</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）利用者が重度訪問介護又は療養介護以外の障害福祉サービスを受けている間（共同生活介護援助サービス費注２</w:t>
            </w:r>
            <w:r>
              <w:rPr>
                <w:rFonts w:hint="default" w:ascii="ＭＳ 明朝" w:hAnsi="ＭＳ 明朝" w:eastAsia="ＭＳ 明朝"/>
                <w:color w:val="auto"/>
                <w:kern w:val="0"/>
                <w:sz w:val="20"/>
              </w:rPr>
              <w:t>又は日中サービス支援型共同生活援助サービス費注</w:t>
            </w:r>
            <w:r>
              <w:rPr>
                <w:rFonts w:hint="eastAsia" w:ascii="ＭＳ 明朝" w:hAnsi="ＭＳ 明朝" w:eastAsia="ＭＳ 明朝"/>
                <w:color w:val="auto"/>
                <w:kern w:val="0"/>
                <w:sz w:val="20"/>
              </w:rPr>
              <w:t>３</w:t>
            </w:r>
            <w:r>
              <w:rPr>
                <w:rFonts w:hint="default" w:ascii="ＭＳ 明朝" w:hAnsi="ＭＳ 明朝" w:eastAsia="ＭＳ 明朝"/>
                <w:color w:val="auto"/>
                <w:kern w:val="0"/>
                <w:sz w:val="20"/>
              </w:rPr>
              <w:t>若しくは注</w:t>
            </w:r>
            <w:r>
              <w:rPr>
                <w:rFonts w:hint="eastAsia" w:ascii="ＭＳ 明朝" w:hAnsi="ＭＳ 明朝" w:eastAsia="ＭＳ 明朝"/>
                <w:color w:val="auto"/>
                <w:kern w:val="0"/>
                <w:sz w:val="20"/>
              </w:rPr>
              <w:t>４</w:t>
            </w:r>
            <w:r>
              <w:rPr>
                <w:rFonts w:hint="default" w:ascii="ＭＳ 明朝" w:hAnsi="ＭＳ 明朝" w:eastAsia="ＭＳ 明朝"/>
                <w:color w:val="auto"/>
                <w:kern w:val="0"/>
                <w:sz w:val="20"/>
              </w:rPr>
              <w:t>の適用を受けている間（指定障害福祉サービス基準附則第</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条の</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第</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項又は第</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項の規定の適用を受けている利用者に限る。）を除く。）に、</w:t>
            </w:r>
            <w:r>
              <w:rPr>
                <w:rFonts w:hint="eastAsia" w:ascii="ＭＳ 明朝" w:hAnsi="ＭＳ 明朝" w:eastAsia="ＭＳ 明朝"/>
                <w:color w:val="auto"/>
                <w:kern w:val="0"/>
                <w:sz w:val="20"/>
              </w:rPr>
              <w:t>重度訪問介護サービス費を算定していないか。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1-15</w:t>
            </w:r>
            <w:r>
              <w:rPr>
                <w:rFonts w:hint="eastAsia" w:ascii="ＭＳ 明朝" w:hAnsi="ＭＳ 明朝" w:eastAsia="ＭＳ 明朝"/>
                <w:color w:val="auto"/>
                <w:kern w:val="0"/>
                <w:sz w:val="20"/>
              </w:rPr>
              <w:t>　虐待防止措置未実施減算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用するサービス基準第</w:t>
            </w:r>
            <w:r>
              <w:rPr>
                <w:rFonts w:hint="eastAsia" w:ascii="ＭＳ 明朝" w:hAnsi="ＭＳ 明朝" w:eastAsia="ＭＳ 明朝"/>
                <w:color w:val="auto"/>
                <w:kern w:val="0"/>
                <w:sz w:val="20"/>
              </w:rPr>
              <w:t>40</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に規定する基準を満たしていない場合は、所定</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1-16</w:t>
            </w:r>
            <w:r>
              <w:rPr>
                <w:rFonts w:hint="eastAsia" w:ascii="ＭＳ 明朝" w:hAnsi="ＭＳ 明朝" w:eastAsia="ＭＳ 明朝"/>
                <w:color w:val="auto"/>
                <w:kern w:val="0"/>
                <w:sz w:val="20"/>
              </w:rPr>
              <w:t>　業務継続計画未策定減算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(16)</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用するサービス基準第</w:t>
            </w:r>
            <w:r>
              <w:rPr>
                <w:rFonts w:hint="eastAsia" w:ascii="ＭＳ 明朝" w:hAnsi="ＭＳ 明朝" w:eastAsia="ＭＳ 明朝"/>
                <w:color w:val="auto"/>
                <w:kern w:val="0"/>
                <w:sz w:val="20"/>
              </w:rPr>
              <w:t>33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項に規定する基準を満たしていない場合は、</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420" w:leftChars="200" w:firstLine="200" w:firstLine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1-17</w:t>
            </w:r>
            <w:r>
              <w:rPr>
                <w:rFonts w:hint="eastAsia" w:ascii="ＭＳ 明朝" w:hAnsi="ＭＳ 明朝" w:eastAsia="ＭＳ 明朝"/>
                <w:color w:val="auto"/>
                <w:kern w:val="0"/>
                <w:sz w:val="20"/>
              </w:rPr>
              <w:t>　情報公表未報告減算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(17)</w:t>
            </w:r>
            <w:r>
              <w:rPr>
                <w:rFonts w:hint="eastAsia" w:ascii="ＭＳ 明朝" w:hAnsi="ＭＳ 明朝" w:eastAsia="ＭＳ 明朝"/>
                <w:color w:val="auto"/>
                <w:kern w:val="0"/>
                <w:sz w:val="20"/>
              </w:rPr>
              <w:t>法第</w:t>
            </w:r>
            <w:r>
              <w:rPr>
                <w:rFonts w:hint="eastAsia" w:ascii="ＭＳ 明朝" w:hAnsi="ＭＳ 明朝" w:eastAsia="ＭＳ 明朝"/>
                <w:color w:val="auto"/>
                <w:kern w:val="0"/>
                <w:sz w:val="20"/>
              </w:rPr>
              <w:t>76</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項の規定に基づく情報公表対象サービス等情報に係る報告がされていない場合は、所定単位数の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13</w:t>
            </w:r>
          </w:p>
        </w:tc>
      </w:tr>
      <w:tr>
        <w:trPr>
          <w:trHeight w:val="17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　移動介護加算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8" w:leftChars="-45"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pPr>
              <w:pStyle w:val="0"/>
              <w:widowControl w:val="1"/>
              <w:spacing w:line="0" w:lineRule="atLeast"/>
              <w:ind w:left="188" w:leftChars="-45"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（４時間以上実施する場合は、「所要時間３時間以上の場合」の報酬額を算定する。）</w:t>
            </w:r>
          </w:p>
          <w:p>
            <w:pPr>
              <w:pStyle w:val="0"/>
              <w:widowControl w:val="1"/>
              <w:spacing w:line="0" w:lineRule="atLeast"/>
              <w:ind w:left="188" w:leftChars="-45" w:hanging="282" w:hangingChars="141"/>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7" w:leftChars="89" w:firstLine="186" w:firstLineChars="93"/>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時間未満の場合　　</w:t>
            </w: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100</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125</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150</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　</w:t>
            </w:r>
            <w:r>
              <w:rPr>
                <w:rFonts w:hint="default" w:ascii="ＭＳ 明朝" w:hAnsi="ＭＳ 明朝" w:eastAsia="ＭＳ 明朝"/>
                <w:color w:val="auto"/>
                <w:kern w:val="0"/>
                <w:sz w:val="20"/>
              </w:rPr>
              <w:t>175</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200</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 xml:space="preserve">                 250</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38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2-1</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人の重度訪問介護従業者による場合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87" w:leftChars="89" w:firstLine="142" w:firstLineChars="71"/>
              <w:rPr>
                <w:rFonts w:hint="default" w:ascii="ＭＳ 明朝" w:hAnsi="ＭＳ 明朝" w:eastAsia="ＭＳ 明朝"/>
                <w:color w:val="auto"/>
                <w:kern w:val="0"/>
                <w:sz w:val="20"/>
              </w:rPr>
            </w:pPr>
          </w:p>
          <w:p>
            <w:pPr>
              <w:pStyle w:val="0"/>
              <w:widowControl w:val="1"/>
              <w:spacing w:line="0" w:lineRule="atLeast"/>
              <w:ind w:left="187" w:leftChars="89" w:firstLine="142" w:firstLine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人の従業者により移動介護を行った場合は、それぞれの従業者が行う指定重度訪問介護等につき所定単位数を算定しているか。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7" w:leftChars="89"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市町村が認めた場合に、障害支援区分６の利用者に対し、重度訪問介護事業所が新規に採用したヘルパー（以下、「新任従事者」という。）により支援が行われる場合において、当該利用者の支援に熟練したヘルパー（以下、「熟練従事者」という。）が同行して支援を行った場合に、それぞれのヘルパーが行う重度訪問介護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eastAsia" w:ascii="ＭＳ 明朝" w:hAnsi="ＭＳ 明朝" w:eastAsia="ＭＳ 明朝"/>
                <w:b w:val="1"/>
                <w:color w:val="auto"/>
                <w:kern w:val="0"/>
                <w:sz w:val="20"/>
              </w:rPr>
              <w:t>90</w:t>
            </w:r>
            <w:r>
              <w:rPr>
                <w:rFonts w:hint="default" w:ascii="ＭＳ 明朝" w:hAnsi="ＭＳ 明朝" w:eastAsia="ＭＳ 明朝"/>
                <w:color w:val="auto"/>
                <w:kern w:val="0"/>
                <w:sz w:val="20"/>
              </w:rPr>
              <w:t>を算定して</w:t>
            </w:r>
            <w:r>
              <w:rPr>
                <w:rFonts w:hint="eastAsia" w:ascii="ＭＳ 明朝" w:hAnsi="ＭＳ 明朝" w:eastAsia="ＭＳ 明朝"/>
                <w:color w:val="auto"/>
                <w:kern w:val="0"/>
                <w:sz w:val="20"/>
              </w:rPr>
              <w:t>いるか。</w:t>
            </w:r>
          </w:p>
          <w:p>
            <w:pPr>
              <w:pStyle w:val="0"/>
              <w:widowControl w:val="1"/>
              <w:spacing w:line="0" w:lineRule="atLeast"/>
              <w:ind w:left="187" w:leftChars="89" w:firstLine="186" w:firstLineChars="93"/>
              <w:rPr>
                <w:rFonts w:hint="default" w:ascii="ＭＳ 明朝" w:hAnsi="ＭＳ 明朝" w:eastAsia="ＭＳ 明朝"/>
                <w:color w:val="auto"/>
                <w:kern w:val="0"/>
                <w:sz w:val="20"/>
              </w:rPr>
            </w:pPr>
          </w:p>
          <w:p>
            <w:pPr>
              <w:pStyle w:val="0"/>
              <w:widowControl w:val="1"/>
              <w:spacing w:line="0" w:lineRule="atLeast"/>
              <w:ind w:left="187" w:leftChars="89" w:firstLine="186" w:firstLine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医療的ケア等の専門的な支援技術が必要な重度訪問介護加算対象者に対する支援について、採用から</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か月以内の新任従業者に限らず、重度訪問介護加算対象者に対する支援に初めて従事する従業者も、熟練従業者の同行支援の対象とし所定単位数の</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分の</w:t>
            </w:r>
            <w:r>
              <w:rPr>
                <w:rFonts w:hint="eastAsia" w:ascii="ＭＳ 明朝" w:hAnsi="ＭＳ 明朝" w:eastAsia="ＭＳ 明朝"/>
                <w:b w:val="1"/>
                <w:color w:val="auto"/>
                <w:kern w:val="0"/>
                <w:sz w:val="20"/>
              </w:rPr>
              <w:t>90</w:t>
            </w:r>
            <w:r>
              <w:rPr>
                <w:rFonts w:hint="eastAsia" w:ascii="ＭＳ 明朝" w:hAnsi="ＭＳ 明朝" w:eastAsia="ＭＳ 明朝"/>
                <w:color w:val="auto"/>
                <w:kern w:val="0"/>
                <w:sz w:val="20"/>
              </w:rPr>
              <w:t>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2-2</w:t>
            </w:r>
            <w:r>
              <w:rPr>
                <w:rFonts w:hint="eastAsia" w:ascii="ＭＳ 明朝" w:hAnsi="ＭＳ 明朝" w:eastAsia="ＭＳ 明朝"/>
                <w:color w:val="auto"/>
                <w:kern w:val="0"/>
                <w:sz w:val="20"/>
              </w:rPr>
              <w:t>　移動介護緊急時支援加算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従業者が利用者を自らの運転する車両に乗車させて走行する場合であって、外出時における移動中の介護を行う一環として、当該利用者からの要請等に基づき、当該車両を駐停車して、喀痰吸引、体位変換その他の必要な支援を緊急に行った場合に、利用者</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人に対し、</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日につき所定単位数を加算しているか。</w:t>
            </w:r>
          </w:p>
          <w:p>
            <w:pPr>
              <w:pStyle w:val="0"/>
              <w:widowControl w:val="1"/>
              <w:spacing w:line="0" w:lineRule="atLeast"/>
              <w:ind w:left="201" w:hanging="201" w:hangingChars="100"/>
              <w:rPr>
                <w:rFonts w:hint="default" w:ascii="ＭＳ 明朝" w:hAnsi="ＭＳ 明朝" w:eastAsia="ＭＳ 明朝"/>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240</w:t>
            </w:r>
            <w:r>
              <w:rPr>
                <w:rFonts w:hint="eastAsia"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　初回加算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6"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重度訪問介護事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事者が初回若しくは初回の指定重度訪問介護等を行った日の属する月に指定重度訪問介護等を行った際にサービス提供責任者が同行した場合に、</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月</w:t>
            </w:r>
            <w:r>
              <w:rPr>
                <w:rFonts w:hint="default" w:ascii="ＭＳ 明朝" w:hAnsi="ＭＳ 明朝" w:eastAsia="ＭＳ 明朝"/>
                <w:color w:val="auto"/>
                <w:kern w:val="0"/>
                <w:sz w:val="20"/>
              </w:rPr>
              <w:t>につき所定単位数を加算しているか。</w:t>
            </w:r>
          </w:p>
          <w:p>
            <w:pPr>
              <w:pStyle w:val="0"/>
              <w:widowControl w:val="1"/>
              <w:spacing w:line="0" w:lineRule="atLeast"/>
              <w:rPr>
                <w:rFonts w:hint="default" w:ascii="ＭＳ 明朝" w:hAnsi="ＭＳ 明朝" w:eastAsia="ＭＳ 明朝"/>
                <w:b w:val="1"/>
                <w:color w:val="auto"/>
                <w:kern w:val="0"/>
                <w:sz w:val="20"/>
              </w:rPr>
            </w:pPr>
            <w:r>
              <w:rPr>
                <w:rFonts w:hint="default" w:ascii="ＭＳ 明朝" w:hAnsi="ＭＳ 明朝" w:eastAsia="ＭＳ 明朝"/>
                <w:b w:val="1"/>
                <w:color w:val="auto"/>
                <w:kern w:val="0"/>
                <w:sz w:val="20"/>
              </w:rPr>
              <w:t>【</w:t>
            </w:r>
            <w:r>
              <w:rPr>
                <w:rFonts w:hint="default" w:ascii="ＭＳ 明朝" w:hAnsi="ＭＳ 明朝" w:eastAsia="ＭＳ 明朝"/>
                <w:b w:val="1"/>
                <w:color w:val="auto"/>
                <w:kern w:val="0"/>
                <w:sz w:val="20"/>
              </w:rPr>
              <w:t>200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　利用者負担上限額管理加算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指定重度訪問介護事業者が、利用者負担額合計額の管理を行った場合に、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月に</w:t>
            </w:r>
            <w:r>
              <w:rPr>
                <w:rFonts w:hint="eastAsia" w:ascii="ＭＳ 明朝" w:hAnsi="ＭＳ 明朝" w:eastAsia="ＭＳ 明朝"/>
                <w:color w:val="auto"/>
                <w:kern w:val="0"/>
                <w:sz w:val="20"/>
              </w:rPr>
              <w:t>つき</w:t>
            </w:r>
            <w:r>
              <w:rPr>
                <w:rFonts w:hint="default" w:ascii="ＭＳ 明朝" w:hAnsi="ＭＳ 明朝" w:eastAsia="ＭＳ 明朝"/>
                <w:color w:val="auto"/>
                <w:kern w:val="0"/>
                <w:sz w:val="20"/>
              </w:rPr>
              <w:t>所定単位数</w:t>
            </w:r>
            <w:r>
              <w:rPr>
                <w:rFonts w:hint="eastAsia" w:ascii="ＭＳ 明朝" w:hAnsi="ＭＳ 明朝" w:eastAsia="ＭＳ 明朝"/>
                <w:color w:val="auto"/>
                <w:kern w:val="0"/>
                <w:sz w:val="20"/>
              </w:rPr>
              <w:t>を加算しているか。</w:t>
            </w:r>
          </w:p>
          <w:p>
            <w:pPr>
              <w:pStyle w:val="0"/>
              <w:widowControl w:val="1"/>
              <w:spacing w:line="0" w:lineRule="atLeast"/>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default" w:ascii="ＭＳ 明朝" w:hAnsi="ＭＳ 明朝" w:eastAsia="ＭＳ 明朝"/>
                <w:b w:val="1"/>
                <w:color w:val="auto"/>
                <w:kern w:val="0"/>
                <w:sz w:val="20"/>
              </w:rPr>
              <w:t>150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　喀痰吸引等支援体制加算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喀痰吸引等が必要な者に対して、登録特定行為事業者の認定特定行為従事者が、喀痰吸引等を行った場合に、</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日につき所定単位数を加算しているか。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のロ又は</w:t>
            </w:r>
            <w:r>
              <w:rPr>
                <w:rFonts w:hint="eastAsia" w:ascii="ＭＳ 明朝" w:hAnsi="ＭＳ 明朝" w:eastAsia="ＭＳ 明朝"/>
                <w:color w:val="auto"/>
                <w:kern w:val="0"/>
                <w:sz w:val="20"/>
              </w:rPr>
              <w:t>1-9</w:t>
            </w:r>
            <w:r>
              <w:rPr>
                <w:rFonts w:hint="eastAsia" w:ascii="ＭＳ 明朝" w:hAnsi="ＭＳ 明朝" w:eastAsia="ＭＳ 明朝"/>
                <w:color w:val="auto"/>
                <w:kern w:val="0"/>
                <w:sz w:val="20"/>
              </w:rPr>
              <w:t>の特定事業所加算（Ⅰ）を算定している場合は、算定しない。</w:t>
            </w:r>
          </w:p>
          <w:p>
            <w:pPr>
              <w:pStyle w:val="0"/>
              <w:widowControl w:val="1"/>
              <w:spacing w:line="0" w:lineRule="atLeast"/>
              <w:ind w:left="201" w:hanging="201" w:hangingChars="1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単位】</w:t>
            </w: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5-2</w:t>
            </w:r>
            <w:r>
              <w:rPr>
                <w:rFonts w:hint="eastAsia" w:ascii="ＭＳ 明朝" w:hAnsi="ＭＳ 明朝" w:eastAsia="ＭＳ 明朝"/>
                <w:color w:val="auto"/>
                <w:kern w:val="0"/>
                <w:sz w:val="20"/>
              </w:rPr>
              <w:t>　行動障害支援連携加算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重度訪問介護事業所等のサ－ビス提供責任者が、サ－ビス事業所又は指定障害者支援施設等の従業者であって支援計画シ－ト等を作成した者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日の間、１回を限度として、所定単位数を算定している</w:t>
            </w:r>
            <w:r>
              <w:rPr>
                <w:rFonts w:hint="eastAsia" w:ascii="ＭＳ 明朝" w:hAnsi="ＭＳ 明朝" w:eastAsia="ＭＳ 明朝"/>
                <w:color w:val="auto"/>
                <w:kern w:val="0"/>
                <w:sz w:val="20"/>
              </w:rPr>
              <w:t>か。</w:t>
            </w:r>
          </w:p>
          <w:p>
            <w:pPr>
              <w:pStyle w:val="0"/>
              <w:widowControl w:val="1"/>
              <w:spacing w:line="0" w:lineRule="atLeast"/>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default" w:ascii="ＭＳ 明朝" w:hAnsi="ＭＳ 明朝" w:eastAsia="ＭＳ 明朝"/>
                <w:b w:val="1"/>
                <w:color w:val="auto"/>
                <w:kern w:val="0"/>
                <w:sz w:val="20"/>
              </w:rPr>
              <w:t>584</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5-3</w:t>
            </w:r>
            <w:r>
              <w:rPr>
                <w:rFonts w:hint="eastAsia" w:ascii="ＭＳ 明朝" w:hAnsi="ＭＳ 明朝" w:eastAsia="ＭＳ 明朝"/>
                <w:color w:val="auto"/>
                <w:kern w:val="0"/>
                <w:sz w:val="20"/>
              </w:rPr>
              <w:t>　入院時支援連携加算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病院又は診療所に入院する前から指定重度訪問介護等を受けていた利用者が当該病院又は診療所に入院するに当たり、指定重度訪問介護事業所等の職員が当該病院又は診療所を訪問し、当該利用者に係る必要な情報の提供及び当該病院又は診療所と当該指定重度訪問介護事業所等が連携して入院時の支援を行うために必要な調整を行った場合に、</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回を限度として、所定単位数を加算しているか。</w:t>
            </w:r>
          </w:p>
          <w:p>
            <w:pPr>
              <w:pStyle w:val="0"/>
              <w:widowControl w:val="1"/>
              <w:spacing w:line="0" w:lineRule="atLeast"/>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300</w:t>
            </w:r>
            <w:r>
              <w:rPr>
                <w:rFonts w:hint="default"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６　福祉・介護職員等処遇改善加算</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に規定する</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厚生労働大臣が定める基準</w:t>
            </w:r>
            <w:r>
              <w:rPr>
                <w:rFonts w:hint="eastAsia" w:ascii="ＭＳ 明朝" w:hAnsi="ＭＳ 明朝" w:eastAsia="ＭＳ 明朝"/>
                <w:color w:val="auto"/>
                <w:kern w:val="0"/>
                <w:sz w:val="20"/>
              </w:rPr>
              <w:t>並びに厚生労働大臣が定める基準</w:t>
            </w:r>
            <w:r>
              <w:rPr>
                <w:rFonts w:hint="default" w:ascii="ＭＳ 明朝" w:hAnsi="ＭＳ 明朝" w:eastAsia="ＭＳ 明朝"/>
                <w:color w:val="auto"/>
                <w:kern w:val="0"/>
                <w:sz w:val="20"/>
              </w:rPr>
              <w:t>」の</w:t>
            </w:r>
            <w:r>
              <w:rPr>
                <w:rFonts w:hint="eastAsia" w:ascii="ＭＳ 明朝" w:hAnsi="ＭＳ 明朝" w:eastAsia="ＭＳ 明朝"/>
                <w:color w:val="auto"/>
                <w:kern w:val="0"/>
                <w:sz w:val="20"/>
              </w:rPr>
              <w:t>六</w:t>
            </w:r>
            <w:r>
              <w:rPr>
                <w:rFonts w:hint="default" w:ascii="ＭＳ 明朝" w:hAnsi="ＭＳ 明朝" w:eastAsia="ＭＳ 明朝"/>
                <w:color w:val="auto"/>
                <w:kern w:val="0"/>
                <w:sz w:val="20"/>
              </w:rPr>
              <w:t>に適合</w:t>
            </w:r>
            <w:r>
              <w:rPr>
                <w:rFonts w:hint="eastAsia" w:ascii="ＭＳ 明朝" w:hAnsi="ＭＳ 明朝" w:eastAsia="ＭＳ 明朝"/>
                <w:color w:val="auto"/>
                <w:kern w:val="0"/>
                <w:sz w:val="20"/>
              </w:rPr>
              <w:t>す</w:t>
            </w:r>
            <w:r>
              <w:rPr>
                <w:rFonts w:hint="default" w:ascii="ＭＳ 明朝" w:hAnsi="ＭＳ 明朝" w:eastAsia="ＭＳ 明朝"/>
                <w:color w:val="auto"/>
                <w:kern w:val="0"/>
                <w:sz w:val="20"/>
              </w:rPr>
              <w:t>る福祉・介護職員の賃金の改善等を実施しているものとして市長に届け出た指定</w:t>
            </w:r>
            <w:r>
              <w:rPr>
                <w:rFonts w:hint="eastAsia" w:ascii="ＭＳ 明朝" w:hAnsi="ＭＳ 明朝" w:eastAsia="ＭＳ 明朝"/>
                <w:color w:val="auto"/>
                <w:kern w:val="0"/>
                <w:sz w:val="20"/>
              </w:rPr>
              <w:t>重度訪問介護事業</w:t>
            </w:r>
            <w:r>
              <w:rPr>
                <w:rFonts w:hint="default" w:ascii="ＭＳ 明朝" w:hAnsi="ＭＳ 明朝" w:eastAsia="ＭＳ 明朝"/>
                <w:color w:val="auto"/>
                <w:kern w:val="0"/>
                <w:sz w:val="20"/>
              </w:rPr>
              <w:t>所等が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利用者に対し</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w:t>
            </w:r>
            <w:r>
              <w:rPr>
                <w:rFonts w:hint="eastAsia" w:ascii="ＭＳ 明朝" w:hAnsi="ＭＳ 明朝" w:eastAsia="ＭＳ 明朝"/>
                <w:color w:val="auto"/>
                <w:kern w:val="0"/>
                <w:sz w:val="20"/>
              </w:rPr>
              <w:t>重度訪問</w:t>
            </w:r>
            <w:r>
              <w:rPr>
                <w:rFonts w:hint="default" w:ascii="ＭＳ 明朝" w:hAnsi="ＭＳ 明朝" w:eastAsia="ＭＳ 明朝"/>
                <w:color w:val="auto"/>
                <w:kern w:val="0"/>
                <w:sz w:val="20"/>
              </w:rPr>
              <w:t>介護等を行った場合に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当該基準に掲げる区分に従い</w:t>
            </w:r>
            <w:r>
              <w:rPr>
                <w:rFonts w:hint="eastAsia" w:ascii="ＭＳ 明朝" w:hAnsi="ＭＳ 明朝" w:eastAsia="ＭＳ 明朝"/>
                <w:color w:val="auto"/>
                <w:kern w:val="0"/>
                <w:sz w:val="20"/>
              </w:rPr>
              <w:t>、次</w:t>
            </w:r>
            <w:r>
              <w:rPr>
                <w:rFonts w:hint="default" w:ascii="ＭＳ 明朝" w:hAnsi="ＭＳ 明朝" w:eastAsia="ＭＳ 明朝"/>
                <w:color w:val="auto"/>
                <w:kern w:val="0"/>
                <w:sz w:val="20"/>
              </w:rPr>
              <w:t>に掲げる単位数を所定単位数に加算しているか。</w:t>
            </w:r>
          </w:p>
          <w:p>
            <w:pPr>
              <w:pStyle w:val="0"/>
              <w:widowControl w:val="1"/>
              <w:spacing w:line="0" w:lineRule="atLeast"/>
              <w:ind w:left="470" w:leftChars="224" w:firstLine="142" w:firstLineChars="71"/>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ただし、次に掲げるいずれかの加算を算定している場合にあっては、次に掲げるその他の加算は算定しない。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イ　福祉・介護職員等処遇改善加算</w:t>
            </w:r>
            <w:r>
              <w:rPr>
                <w:rFonts w:hint="default" w:ascii="ＭＳ 明朝" w:hAnsi="ＭＳ 明朝" w:eastAsia="ＭＳ 明朝"/>
                <w:color w:val="auto"/>
                <w:kern w:val="0"/>
                <w:sz w:val="20"/>
              </w:rPr>
              <w:t>(Ⅰ)</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343</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　福祉・介護職員等処遇改善加算</w:t>
            </w:r>
            <w:r>
              <w:rPr>
                <w:rFonts w:hint="default" w:ascii="ＭＳ 明朝" w:hAnsi="ＭＳ 明朝" w:eastAsia="ＭＳ 明朝"/>
                <w:color w:val="auto"/>
                <w:kern w:val="0"/>
                <w:sz w:val="20"/>
              </w:rPr>
              <w:t>(Ⅱ)</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 xml:space="preserve">328 </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ハ　福祉・介護職員等処遇改善加算</w:t>
            </w:r>
            <w:r>
              <w:rPr>
                <w:rFonts w:hint="default" w:ascii="ＭＳ 明朝" w:hAnsi="ＭＳ 明朝" w:eastAsia="ＭＳ 明朝"/>
                <w:color w:val="auto"/>
                <w:kern w:val="0"/>
                <w:sz w:val="20"/>
              </w:rPr>
              <w:t>(Ⅲ)</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273</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ニ　福祉・介護職員等処遇改善加算</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 xml:space="preserve">19 </w:t>
            </w:r>
            <w:r>
              <w:rPr>
                <w:rFonts w:hint="default" w:ascii="ＭＳ 明朝" w:hAnsi="ＭＳ 明朝" w:eastAsia="ＭＳ 明朝"/>
                <w:color w:val="auto"/>
                <w:kern w:val="0"/>
                <w:sz w:val="20"/>
              </w:rPr>
              <w:t>に相当する単位数</w:t>
            </w:r>
          </w:p>
          <w:p>
            <w:pPr>
              <w:pStyle w:val="0"/>
              <w:widowControl w:val="1"/>
              <w:spacing w:line="0" w:lineRule="atLeast"/>
              <w:ind w:leftChars="0" w:firstLineChars="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6</w:t>
            </w:r>
          </w:p>
        </w:tc>
      </w:tr>
    </w:tbl>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第６－４　介護給付費等の算定及び取扱い（同行援護）</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1894"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同行援護サービス</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w:t>
            </w:r>
            <w:r>
              <w:rPr>
                <w:rFonts w:hint="eastAsia" w:ascii="ＭＳ 明朝" w:hAnsi="ＭＳ 明朝" w:eastAsia="ＭＳ 明朝"/>
                <w:color w:val="auto"/>
                <w:kern w:val="0"/>
                <w:sz w:val="20"/>
              </w:rPr>
              <w:t>　対象者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下記に該当する利用者を対象に、「同行援護従業者養成研修一般課程修了者」、「初任者研修課程修了者等及び視覚障害者外出介護従業者養成研修修了者」であって視覚障がいを有する身体障がい者又は障がい児の福祉に関する事業（直接処遇に限る。）に１年以上従事した経験者、国立障害者リハビリテーションセンター学院視覚障害学科修了者等が指定同行援護を行った場合に、所定単位数を算定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※対象者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 xml:space="preserve">543 </w:t>
            </w:r>
            <w:r>
              <w:rPr>
                <w:rFonts w:hint="default" w:ascii="ＭＳ 明朝" w:hAnsi="ＭＳ 明朝" w:eastAsia="ＭＳ 明朝"/>
                <w:color w:val="auto"/>
                <w:kern w:val="0"/>
                <w:sz w:val="20"/>
              </w:rPr>
              <w:t>号告示に定める別表第一に掲げる調査項目の項の各欄の区分に応じ、それぞれの調査項目に係る利用者の状況をそ</w:t>
            </w:r>
            <w:r>
              <w:rPr>
                <w:rFonts w:hint="eastAsia" w:ascii="ＭＳ 明朝" w:hAnsi="ＭＳ 明朝" w:eastAsia="ＭＳ 明朝"/>
                <w:color w:val="auto"/>
                <w:kern w:val="0"/>
                <w:sz w:val="20"/>
              </w:rPr>
              <w:t>れぞれ同表の０点の項から２点の項までに当てはめて算出した点数のうち、移動障害の欄に係る点数が１点以上であり、かつ、移動障害以外の欄に係る点数のいずれかが１点以上に該当する者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1-2</w:t>
            </w:r>
            <w:r>
              <w:rPr>
                <w:rFonts w:hint="eastAsia" w:ascii="ＭＳ 明朝" w:hAnsi="ＭＳ 明朝" w:eastAsia="ＭＳ 明朝"/>
                <w:color w:val="auto"/>
                <w:kern w:val="0"/>
                <w:sz w:val="20"/>
              </w:rPr>
              <w:t>）事前に利用者の行動特徴、日常的な生活パターン等について情報収集し、援護に必要なコミニュケーションツールを用意しているか。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分未満の場合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 xml:space="preserve"> 191</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　　</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302</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436</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w:t>
            </w:r>
            <w:r>
              <w:rPr>
                <w:rFonts w:hint="eastAsia" w:ascii="ＭＳ 明朝" w:hAnsi="ＭＳ 明朝" w:eastAsia="ＭＳ 明朝"/>
                <w:color w:val="auto"/>
                <w:kern w:val="0"/>
                <w:sz w:val="20"/>
              </w:rPr>
              <w:t>501</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566</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w:t>
            </w:r>
            <w:r>
              <w:rPr>
                <w:rFonts w:hint="eastAsia" w:ascii="ＭＳ 明朝" w:hAnsi="ＭＳ 明朝" w:eastAsia="ＭＳ 明朝"/>
                <w:color w:val="auto"/>
                <w:kern w:val="0"/>
                <w:sz w:val="20"/>
              </w:rPr>
              <w:t>632</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時間以上の場合　</w:t>
            </w:r>
          </w:p>
          <w:p>
            <w:pPr>
              <w:pStyle w:val="0"/>
              <w:widowControl w:val="1"/>
              <w:spacing w:line="0" w:lineRule="atLeast"/>
              <w:ind w:left="420" w:leftChars="20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697</w:t>
            </w:r>
            <w:r>
              <w:rPr>
                <w:rFonts w:hint="default" w:ascii="ＭＳ 明朝" w:hAnsi="ＭＳ 明朝" w:eastAsia="ＭＳ 明朝"/>
                <w:color w:val="auto"/>
                <w:kern w:val="0"/>
                <w:sz w:val="20"/>
              </w:rPr>
              <w:t>単位に所要時間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時間から計算して所要時間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分増すごとに＋</w:t>
            </w:r>
            <w:r>
              <w:rPr>
                <w:rFonts w:hint="eastAsia" w:ascii="ＭＳ 明朝" w:hAnsi="ＭＳ 明朝" w:eastAsia="ＭＳ 明朝"/>
                <w:color w:val="auto"/>
                <w:kern w:val="0"/>
                <w:sz w:val="20"/>
              </w:rPr>
              <w:t>66</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strike w:val="1"/>
                <w:color w:val="auto"/>
                <w:kern w:val="0"/>
                <w:sz w:val="20"/>
              </w:rPr>
            </w:pPr>
          </w:p>
          <w:p>
            <w:pPr>
              <w:pStyle w:val="0"/>
              <w:widowControl w:val="1"/>
              <w:spacing w:line="0" w:lineRule="atLeast"/>
              <w:rPr>
                <w:rFonts w:hint="default" w:ascii="ＭＳ 明朝" w:hAnsi="ＭＳ 明朝" w:eastAsia="ＭＳ 明朝"/>
                <w:strike w:val="1"/>
                <w:color w:val="auto"/>
                <w:kern w:val="0"/>
                <w:sz w:val="20"/>
              </w:rPr>
            </w:pPr>
          </w:p>
          <w:p>
            <w:pPr>
              <w:pStyle w:val="0"/>
              <w:widowControl w:val="1"/>
              <w:spacing w:line="0" w:lineRule="atLeast"/>
              <w:rPr>
                <w:rFonts w:hint="default" w:ascii="ＭＳ 明朝" w:hAnsi="ＭＳ 明朝" w:eastAsia="ＭＳ 明朝"/>
                <w:strike w:val="1"/>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31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指定同行援護を行った場合に、現に要した時間ではなく同行援護計画に位置付けられた内容の指定同行援護等を行うのに要する標準的な時間で所定単位数を算定しているか。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tc>
      </w:tr>
      <w:tr>
        <w:trPr>
          <w:trHeight w:val="24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　基礎研修課程修了者等により行われる場合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eastAsia" w:ascii="ＭＳ 明朝" w:hAnsi="ＭＳ 明朝" w:eastAsia="ＭＳ 明朝"/>
                <w:color w:val="auto"/>
                <w:kern w:val="0"/>
                <w:sz w:val="20"/>
              </w:rPr>
              <w:t>年</w:t>
            </w:r>
            <w:r>
              <w:rPr>
                <w:rFonts w:hint="default" w:ascii="ＭＳ 明朝" w:hAnsi="ＭＳ 明朝" w:eastAsia="ＭＳ 明朝"/>
                <w:color w:val="auto"/>
                <w:kern w:val="0"/>
                <w:sz w:val="20"/>
              </w:rPr>
              <w:t>厚</w:t>
            </w:r>
            <w:r>
              <w:rPr>
                <w:rFonts w:hint="eastAsia" w:ascii="ＭＳ 明朝" w:hAnsi="ＭＳ 明朝" w:eastAsia="ＭＳ 明朝"/>
                <w:color w:val="auto"/>
                <w:kern w:val="0"/>
                <w:sz w:val="20"/>
              </w:rPr>
              <w:t>生</w:t>
            </w:r>
            <w:r>
              <w:rPr>
                <w:rFonts w:hint="default" w:ascii="ＭＳ 明朝" w:hAnsi="ＭＳ 明朝" w:eastAsia="ＭＳ 明朝"/>
                <w:color w:val="auto"/>
                <w:kern w:val="0"/>
                <w:sz w:val="20"/>
              </w:rPr>
              <w:t>労</w:t>
            </w:r>
            <w:r>
              <w:rPr>
                <w:rFonts w:hint="eastAsia" w:ascii="ＭＳ 明朝" w:hAnsi="ＭＳ 明朝" w:eastAsia="ＭＳ 明朝"/>
                <w:color w:val="auto"/>
                <w:kern w:val="0"/>
                <w:sz w:val="20"/>
              </w:rPr>
              <w:t>働省告示</w:t>
            </w:r>
            <w:r>
              <w:rPr>
                <w:rFonts w:hint="default" w:ascii="ＭＳ 明朝" w:hAnsi="ＭＳ 明朝" w:eastAsia="ＭＳ 明朝"/>
                <w:color w:val="auto"/>
                <w:kern w:val="0"/>
                <w:sz w:val="20"/>
              </w:rPr>
              <w:t>548</w:t>
            </w:r>
            <w:r>
              <w:rPr>
                <w:rFonts w:hint="eastAsia" w:ascii="ＭＳ 明朝" w:hAnsi="ＭＳ 明朝" w:eastAsia="ＭＳ 明朝"/>
                <w:color w:val="auto"/>
                <w:kern w:val="0"/>
                <w:sz w:val="20"/>
              </w:rPr>
              <w:t>号</w:t>
            </w:r>
            <w:r>
              <w:rPr>
                <w:rFonts w:hint="default" w:ascii="ＭＳ 明朝" w:hAnsi="ＭＳ 明朝" w:eastAsia="ＭＳ 明朝"/>
                <w:color w:val="auto"/>
                <w:kern w:val="0"/>
                <w:sz w:val="20"/>
              </w:rPr>
              <w:t>「厚生労働大臣が定める者」の十に定める者が、指定同行援護を行った場合に</w:t>
            </w:r>
            <w:r>
              <w:rPr>
                <w:rFonts w:hint="eastAsia" w:ascii="ＭＳ 明朝" w:hAnsi="ＭＳ 明朝" w:eastAsia="ＭＳ 明朝"/>
                <w:color w:val="auto"/>
                <w:kern w:val="0"/>
                <w:sz w:val="20"/>
              </w:rPr>
              <w:t>あっては、</w:t>
            </w:r>
            <w:r>
              <w:rPr>
                <w:rFonts w:hint="default" w:ascii="ＭＳ 明朝" w:hAnsi="ＭＳ 明朝" w:eastAsia="ＭＳ 明朝"/>
                <w:color w:val="auto"/>
                <w:kern w:val="0"/>
                <w:sz w:val="20"/>
              </w:rPr>
              <w:t>所定単位数</w:t>
            </w:r>
            <w:r>
              <w:rPr>
                <w:rFonts w:hint="eastAsia" w:ascii="ＭＳ 明朝" w:hAnsi="ＭＳ 明朝" w:eastAsia="ＭＳ 明朝"/>
                <w:color w:val="auto"/>
                <w:kern w:val="0"/>
                <w:sz w:val="20"/>
              </w:rPr>
              <w:t>に代えて、所定単位数の</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分の</w:t>
            </w:r>
            <w:r>
              <w:rPr>
                <w:rFonts w:hint="eastAsia" w:ascii="ＭＳ 明朝" w:hAnsi="ＭＳ 明朝" w:eastAsia="ＭＳ 明朝"/>
                <w:b w:val="1"/>
                <w:color w:val="auto"/>
                <w:kern w:val="0"/>
                <w:sz w:val="20"/>
              </w:rPr>
              <w:t>90</w:t>
            </w:r>
            <w:r>
              <w:rPr>
                <w:rFonts w:hint="eastAsia" w:ascii="ＭＳ 明朝" w:hAnsi="ＭＳ 明朝" w:eastAsia="ＭＳ 明朝"/>
                <w:color w:val="auto"/>
                <w:kern w:val="0"/>
                <w:sz w:val="20"/>
              </w:rPr>
              <w:t>に相当する単位数</w:t>
            </w:r>
            <w:r>
              <w:rPr>
                <w:rFonts w:hint="default" w:ascii="ＭＳ 明朝" w:hAnsi="ＭＳ 明朝" w:eastAsia="ＭＳ 明朝"/>
                <w:color w:val="auto"/>
                <w:kern w:val="0"/>
                <w:sz w:val="20"/>
              </w:rPr>
              <w:t>を算定</w:t>
            </w:r>
            <w:r>
              <w:rPr>
                <w:rFonts w:hint="eastAsia" w:ascii="ＭＳ 明朝" w:hAnsi="ＭＳ 明朝" w:eastAsia="ＭＳ 明朝"/>
                <w:color w:val="auto"/>
                <w:kern w:val="0"/>
                <w:sz w:val="20"/>
              </w:rPr>
              <w:t>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□盲ろう者向け通訳・介助員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□基礎研修課程修了者</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tc>
      </w:tr>
      <w:tr>
        <w:trPr>
          <w:trHeight w:val="24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　盲ろう者向け通訳・介助員により行われる場合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盲ろう者向け通訳・介助員による研修の修了者等であるものが、同行援護の対象者のうち、聴覚障害の程度が身体障害者福祉法施行規則別表第５号に掲げる身体障がい者障害程度等級表の</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級に相当する障がいを有する者に対して同行援護を行った場合に、所定単位数の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25</w:t>
            </w:r>
            <w:r>
              <w:rPr>
                <w:rFonts w:hint="default" w:ascii="ＭＳ 明朝" w:hAnsi="ＭＳ 明朝" w:eastAsia="ＭＳ 明朝"/>
                <w:color w:val="auto"/>
                <w:kern w:val="0"/>
                <w:sz w:val="20"/>
              </w:rPr>
              <w:t>を所定単位数に加算しているか。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68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1-4-2</w:t>
            </w:r>
            <w:r>
              <w:rPr>
                <w:rFonts w:hint="eastAsia" w:ascii="ＭＳ 明朝" w:hAnsi="ＭＳ 明朝" w:eastAsia="ＭＳ 明朝"/>
                <w:color w:val="auto"/>
                <w:kern w:val="0"/>
                <w:sz w:val="20"/>
              </w:rPr>
              <w:t>　障害支援区分</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に該当する者の場合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障害支援区分３に該当する利用者に指定同行援護を行った場合に、所定単位数の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20</w:t>
            </w:r>
            <w:r>
              <w:rPr>
                <w:rFonts w:hint="default" w:ascii="ＭＳ 明朝" w:hAnsi="ＭＳ 明朝" w:eastAsia="ＭＳ 明朝"/>
                <w:color w:val="auto"/>
                <w:kern w:val="0"/>
                <w:sz w:val="20"/>
              </w:rPr>
              <w:t>に相当する単位数を所定</w:t>
            </w:r>
            <w:r>
              <w:rPr>
                <w:rFonts w:hint="eastAsia" w:ascii="ＭＳ 明朝" w:hAnsi="ＭＳ 明朝" w:eastAsia="ＭＳ 明朝"/>
                <w:color w:val="auto"/>
                <w:kern w:val="0"/>
                <w:sz w:val="20"/>
              </w:rPr>
              <w:t>単位数に加算しているか。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tc>
      </w:tr>
      <w:tr>
        <w:trPr>
          <w:trHeight w:val="168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1-4-3</w:t>
            </w:r>
            <w:r>
              <w:rPr>
                <w:rFonts w:hint="eastAsia" w:ascii="ＭＳ 明朝" w:hAnsi="ＭＳ 明朝" w:eastAsia="ＭＳ 明朝"/>
                <w:color w:val="auto"/>
                <w:kern w:val="0"/>
                <w:sz w:val="20"/>
              </w:rPr>
              <w:t>　障害支援区分</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以上に該当する者の場合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障害支援区分４以上に該当する利用者に指定同行援護を行った場合に、所定単位数の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40</w:t>
            </w:r>
            <w:r>
              <w:rPr>
                <w:rFonts w:hint="default" w:ascii="ＭＳ 明朝" w:hAnsi="ＭＳ 明朝" w:eastAsia="ＭＳ 明朝"/>
                <w:color w:val="auto"/>
                <w:kern w:val="0"/>
                <w:sz w:val="20"/>
              </w:rPr>
              <w:t>に相当する単位数を</w:t>
            </w:r>
            <w:r>
              <w:rPr>
                <w:rFonts w:hint="eastAsia" w:ascii="ＭＳ 明朝" w:hAnsi="ＭＳ 明朝" w:eastAsia="ＭＳ 明朝"/>
                <w:color w:val="auto"/>
                <w:kern w:val="0"/>
                <w:sz w:val="20"/>
              </w:rPr>
              <w:t>所定単位数に加算しているか。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tc>
      </w:tr>
      <w:tr>
        <w:trPr>
          <w:trHeight w:val="188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人の同行援護従業者による場合</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同時に</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人の同行援護従事者が</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人の利用者に対して指定同行援護等を行った場合に、それぞれの従業者が行う指定同</w:t>
            </w:r>
            <w:r>
              <w:rPr>
                <w:rFonts w:hint="eastAsia" w:ascii="ＭＳ 明朝" w:hAnsi="ＭＳ 明朝" w:eastAsia="ＭＳ 明朝"/>
                <w:color w:val="auto"/>
                <w:kern w:val="0"/>
                <w:sz w:val="20"/>
              </w:rPr>
              <w:t>行援護等につき、所定単位数</w:t>
            </w:r>
            <w:r>
              <w:rPr>
                <w:rFonts w:hint="default" w:ascii="ＭＳ 明朝" w:hAnsi="ＭＳ 明朝" w:eastAsia="ＭＳ 明朝"/>
                <w:color w:val="auto"/>
                <w:kern w:val="0"/>
                <w:sz w:val="20"/>
              </w:rPr>
              <w:t>を</w:t>
            </w:r>
            <w:r>
              <w:rPr>
                <w:rFonts w:hint="eastAsia" w:ascii="ＭＳ 明朝" w:hAnsi="ＭＳ 明朝" w:eastAsia="ＭＳ 明朝"/>
                <w:color w:val="auto"/>
                <w:kern w:val="0"/>
                <w:sz w:val="20"/>
              </w:rPr>
              <w:t>算定</w:t>
            </w:r>
            <w:r>
              <w:rPr>
                <w:rFonts w:hint="default" w:ascii="ＭＳ 明朝" w:hAnsi="ＭＳ 明朝" w:eastAsia="ＭＳ 明朝"/>
                <w:color w:val="auto"/>
                <w:kern w:val="0"/>
                <w:sz w:val="20"/>
              </w:rPr>
              <w:t>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人の従業者により同行援護を行うことについて、利用者の同意を得ている場合であって、次のいずれかに該当する場合とする。</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障害者等の身体的理由により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人の従業者による介護が困難と認められる場合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暴力行為、著しい迷惑行為、器物破損行為等が認められる場合</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③</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その他上記に準ずると認められる場合</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1-6</w:t>
            </w:r>
            <w:r>
              <w:rPr>
                <w:rFonts w:hint="eastAsia" w:ascii="ＭＳ 明朝" w:hAnsi="ＭＳ 明朝" w:eastAsia="ＭＳ 明朝"/>
                <w:color w:val="auto"/>
                <w:kern w:val="0"/>
                <w:sz w:val="20"/>
              </w:rPr>
              <w:t>夜間早朝・深夜加算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strike w:val="1"/>
                <w:color w:val="auto"/>
                <w:kern w:val="0"/>
                <w:sz w:val="20"/>
              </w:rPr>
            </w:pP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夜間（午後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時から午後</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時まで）又は早朝（午前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時から午前</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時まで）に指定同行援護を行った場合に、１回につき所定単位数の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25</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深夜（午後</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時から午前</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時まで）に指定同行援護を行った場合に、１回につき所定単位数の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50</w:t>
            </w:r>
            <w:r>
              <w:rPr>
                <w:rFonts w:hint="default" w:ascii="ＭＳ 明朝" w:hAnsi="ＭＳ 明朝" w:eastAsia="ＭＳ 明朝"/>
                <w:color w:val="auto"/>
                <w:kern w:val="0"/>
                <w:sz w:val="20"/>
              </w:rPr>
              <w:t>に</w:t>
            </w:r>
            <w:r>
              <w:rPr>
                <w:rFonts w:hint="eastAsia" w:ascii="ＭＳ 明朝" w:hAnsi="ＭＳ 明朝" w:eastAsia="ＭＳ 明朝"/>
                <w:color w:val="auto"/>
                <w:kern w:val="0"/>
                <w:sz w:val="20"/>
              </w:rPr>
              <w:t>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ind w:left="327" w:leftChars="89"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①本加算は、原則として、実際にサービスを提供した時間帯の算定基準により算定する。</w:t>
            </w:r>
          </w:p>
          <w:p>
            <w:pPr>
              <w:pStyle w:val="0"/>
              <w:widowControl w:val="1"/>
              <w:spacing w:line="0" w:lineRule="atLeast"/>
              <w:ind w:left="328" w:leftChars="61"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②基準額の最小単位（開始時の</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分）までは、原則として、サービス開始時刻が属する時間帯の算定基準により</w:t>
            </w:r>
            <w:r>
              <w:rPr>
                <w:rFonts w:hint="eastAsia" w:ascii="ＭＳ 明朝" w:hAnsi="ＭＳ 明朝" w:eastAsia="ＭＳ 明朝"/>
                <w:color w:val="auto"/>
                <w:kern w:val="0"/>
                <w:sz w:val="20"/>
              </w:rPr>
              <w:t>算定する。ただし、サービス開始時間が属する時間帯におけるサービス提供時間が</w:t>
            </w:r>
            <w:r>
              <w:rPr>
                <w:rFonts w:hint="default" w:ascii="ＭＳ 明朝" w:hAnsi="ＭＳ 明朝" w:eastAsia="ＭＳ 明朝"/>
                <w:color w:val="auto"/>
                <w:kern w:val="0"/>
                <w:sz w:val="20"/>
              </w:rPr>
              <w:t>15</w:t>
            </w:r>
            <w:r>
              <w:rPr>
                <w:rFonts w:hint="default" w:ascii="ＭＳ 明朝" w:hAnsi="ＭＳ 明朝" w:eastAsia="ＭＳ 明朝"/>
                <w:color w:val="auto"/>
                <w:kern w:val="0"/>
                <w:sz w:val="20"/>
              </w:rPr>
              <w:t>分未満</w:t>
            </w:r>
            <w:r>
              <w:rPr>
                <w:rFonts w:hint="eastAsia" w:ascii="ＭＳ 明朝" w:hAnsi="ＭＳ 明朝" w:eastAsia="ＭＳ 明朝"/>
                <w:color w:val="auto"/>
                <w:kern w:val="0"/>
                <w:sz w:val="20"/>
              </w:rPr>
              <w:t>である場合には、多くの時間を占める時間帯の算定基準により算定する。</w:t>
            </w:r>
          </w:p>
          <w:p>
            <w:pPr>
              <w:pStyle w:val="0"/>
              <w:widowControl w:val="1"/>
              <w:spacing w:line="0" w:lineRule="atLeast"/>
              <w:ind w:left="198" w:leftChars="21" w:hanging="154" w:hangingChars="77"/>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③基準額の最小単位以降の</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分単位についても、２と同様の取扱いとする。</w:t>
            </w:r>
          </w:p>
          <w:p>
            <w:pPr>
              <w:pStyle w:val="0"/>
              <w:widowControl w:val="1"/>
              <w:spacing w:line="0" w:lineRule="atLeast"/>
              <w:ind w:left="210" w:hanging="210" w:hangingChars="100"/>
              <w:rPr>
                <w:rFonts w:hint="default" w:ascii="ＭＳ 明朝" w:hAnsi="ＭＳ 明朝" w:eastAsia="ＭＳ 明朝"/>
                <w:color w:val="auto"/>
                <w:kern w:val="0"/>
                <w:sz w:val="20"/>
              </w:rPr>
            </w:pPr>
            <w:r>
              <w:rPr>
                <w:rFonts w:hint="default"/>
                <w:color w:val="auto"/>
              </w:rPr>
              <mc:AlternateContent>
                <mc:Choice Requires="wps">
                  <w:drawing>
                    <wp:anchor distT="0" distB="0" distL="114300" distR="114300" simplePos="0" relativeHeight="10" behindDoc="0" locked="0" layoutInCell="1" hidden="0" allowOverlap="1">
                      <wp:simplePos x="0" y="0"/>
                      <wp:positionH relativeFrom="column">
                        <wp:posOffset>55880</wp:posOffset>
                      </wp:positionH>
                      <wp:positionV relativeFrom="paragraph">
                        <wp:posOffset>125730</wp:posOffset>
                      </wp:positionV>
                      <wp:extent cx="4610100" cy="1933575"/>
                      <wp:effectExtent l="635" t="635" r="29845" b="10795"/>
                      <wp:wrapNone/>
                      <wp:docPr id="1034" name="正方形/長方形 23"/>
                      <a:graphic xmlns:a="http://schemas.openxmlformats.org/drawingml/2006/main">
                        <a:graphicData uri="http://schemas.microsoft.com/office/word/2010/wordprocessingShape">
                          <wps:wsp>
                            <wps:cNvPr id="1034" name="正方形/長方形 23"/>
                            <wps:cNvSpPr/>
                            <wps:spPr>
                              <a:xfrm>
                                <a:off x="0" y="0"/>
                                <a:ext cx="4610100" cy="193357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w:pict>
                    <v:rect id="正方形/長方形 23" style="mso-position-vertical-relative:text;z-index:10;mso-wrap-distance-left:9pt;width:363pt;height:152.25pt;mso-position-horizontal-relative:text;position:absolute;margin-left:4.4000000000000004pt;margin-top:9.9pt;mso-wrap-distance-bottom:0pt;mso-wrap-distance-right:9pt;mso-wrap-distance-top:0pt;" o:spid="_x0000_s1034" o:allowincell="t" o:allowoverlap="t" filled="f" stroked="t" strokecolor="#000000" strokeweight="0.5pt" o:spt="1">
                      <v:fill/>
                      <v:stroke linestyle="single" miterlimit="8" endcap="flat" dashstyle="solid" filltype="solid"/>
                      <v:textbox style="layout-flow:horizontal;"/>
                      <v:imagedata o:title=""/>
                      <w10:wrap type="none" anchorx="text" anchory="text"/>
                    </v:rect>
                  </w:pict>
                </mc:Fallback>
              </mc:AlternateContent>
            </w: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※事例（例１は</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、例２は</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の時間帯における加算の適用）　</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（例１）午前</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50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50</w:t>
            </w:r>
            <w:r>
              <w:rPr>
                <w:rFonts w:hint="eastAsia" w:ascii="ＭＳ 明朝" w:hAnsi="ＭＳ 明朝" w:eastAsia="ＭＳ 明朝"/>
                <w:color w:val="auto"/>
                <w:kern w:val="0"/>
                <w:sz w:val="20"/>
              </w:rPr>
              <w:t>分までのサービス</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→・最初の１時間（</w:t>
            </w:r>
            <w:r>
              <w:rPr>
                <w:rFonts w:hint="default" w:ascii="ＭＳ 明朝" w:hAnsi="ＭＳ 明朝" w:eastAsia="ＭＳ 明朝"/>
                <w:color w:val="auto"/>
                <w:kern w:val="0"/>
                <w:sz w:val="20"/>
              </w:rPr>
              <w:t>4:50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）は、深夜加算</w:t>
            </w:r>
          </w:p>
          <w:p>
            <w:pPr>
              <w:pStyle w:val="0"/>
              <w:widowControl w:val="1"/>
              <w:spacing w:line="0" w:lineRule="atLeast"/>
              <w:ind w:left="800" w:hanging="800" w:hangingChars="4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・次の１時間（</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）は、早朝加算（深夜加算に該当する時間が</w:t>
            </w:r>
            <w:r>
              <w:rPr>
                <w:rFonts w:hint="default" w:ascii="ＭＳ 明朝" w:hAnsi="ＭＳ 明朝" w:eastAsia="ＭＳ 明朝"/>
                <w:color w:val="auto"/>
                <w:kern w:val="0"/>
                <w:sz w:val="20"/>
              </w:rPr>
              <w:t>5:50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分間で、</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分未満のため）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6:50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7:50</w:t>
            </w:r>
            <w:r>
              <w:rPr>
                <w:rFonts w:hint="default" w:ascii="ＭＳ 明朝" w:hAnsi="ＭＳ 明朝" w:eastAsia="ＭＳ 明朝"/>
                <w:color w:val="auto"/>
                <w:kern w:val="0"/>
                <w:sz w:val="20"/>
              </w:rPr>
              <w:t>）は、早朝加算</w:t>
            </w:r>
          </w:p>
          <w:p>
            <w:pPr>
              <w:pStyle w:val="0"/>
              <w:widowControl w:val="1"/>
              <w:spacing w:line="0" w:lineRule="atLeast"/>
              <w:ind w:left="210" w:leftChars="100"/>
              <w:rPr>
                <w:rFonts w:hint="default" w:ascii="ＭＳ 明朝" w:hAnsi="ＭＳ 明朝" w:eastAsia="ＭＳ 明朝"/>
                <w:color w:val="auto"/>
                <w:kern w:val="0"/>
                <w:sz w:val="20"/>
              </w:rPr>
            </w:pP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（例２）午前</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20</w:t>
            </w:r>
            <w:r>
              <w:rPr>
                <w:rFonts w:hint="eastAsia" w:ascii="ＭＳ 明朝" w:hAnsi="ＭＳ 明朝" w:eastAsia="ＭＳ 明朝"/>
                <w:color w:val="auto"/>
                <w:kern w:val="0"/>
                <w:sz w:val="20"/>
              </w:rPr>
              <w:t>分から午前</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時</w:t>
            </w:r>
            <w:r>
              <w:rPr>
                <w:rFonts w:hint="eastAsia" w:ascii="ＭＳ 明朝" w:hAnsi="ＭＳ 明朝" w:eastAsia="ＭＳ 明朝"/>
                <w:color w:val="auto"/>
                <w:kern w:val="0"/>
                <w:sz w:val="20"/>
              </w:rPr>
              <w:t>20</w:t>
            </w:r>
            <w:r>
              <w:rPr>
                <w:rFonts w:hint="eastAsia" w:ascii="ＭＳ 明朝" w:hAnsi="ＭＳ 明朝" w:eastAsia="ＭＳ 明朝"/>
                <w:color w:val="auto"/>
                <w:kern w:val="0"/>
                <w:sz w:val="20"/>
              </w:rPr>
              <w:t>分までのサービス</w:t>
            </w:r>
          </w:p>
          <w:p>
            <w:pPr>
              <w:pStyle w:val="0"/>
              <w:widowControl w:val="1"/>
              <w:spacing w:line="0" w:lineRule="atLeast"/>
              <w:ind w:left="600" w:hanging="600" w:hangingChars="3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→・最初の１時間（</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）は、深夜加算（深夜加算に該当する時間が</w:t>
            </w:r>
            <w:r>
              <w:rPr>
                <w:rFonts w:hint="default" w:ascii="ＭＳ 明朝" w:hAnsi="ＭＳ 明朝" w:eastAsia="ＭＳ 明朝"/>
                <w:color w:val="auto"/>
                <w:kern w:val="0"/>
                <w:sz w:val="20"/>
              </w:rPr>
              <w:t>5:20</w:t>
            </w:r>
            <w:r>
              <w:rPr>
                <w:rFonts w:hint="default" w:ascii="ＭＳ 明朝" w:hAnsi="ＭＳ 明朝" w:eastAsia="ＭＳ 明朝"/>
                <w:color w:val="auto"/>
                <w:kern w:val="0"/>
                <w:sz w:val="20"/>
              </w:rPr>
              <w:t>から</w:t>
            </w:r>
            <w:r>
              <w:rPr>
                <w:rFonts w:hint="default" w:ascii="ＭＳ 明朝" w:hAnsi="ＭＳ 明朝" w:eastAsia="ＭＳ 明朝"/>
                <w:color w:val="auto"/>
                <w:kern w:val="0"/>
                <w:sz w:val="20"/>
              </w:rPr>
              <w:t>6:00</w:t>
            </w:r>
            <w:r>
              <w:rPr>
                <w:rFonts w:hint="default" w:ascii="ＭＳ 明朝" w:hAnsi="ＭＳ 明朝" w:eastAsia="ＭＳ 明朝"/>
                <w:color w:val="auto"/>
                <w:kern w:val="0"/>
                <w:sz w:val="20"/>
              </w:rPr>
              <w:t>までの</w:t>
            </w:r>
            <w:r>
              <w:rPr>
                <w:rFonts w:hint="default" w:ascii="ＭＳ 明朝" w:hAnsi="ＭＳ 明朝" w:eastAsia="ＭＳ 明朝"/>
                <w:color w:val="auto"/>
                <w:kern w:val="0"/>
                <w:sz w:val="20"/>
              </w:rPr>
              <w:t>40</w:t>
            </w:r>
            <w:r>
              <w:rPr>
                <w:rFonts w:hint="default" w:ascii="ＭＳ 明朝" w:hAnsi="ＭＳ 明朝" w:eastAsia="ＭＳ 明朝"/>
                <w:color w:val="auto"/>
                <w:kern w:val="0"/>
                <w:sz w:val="20"/>
              </w:rPr>
              <w:t>分間で、</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分未満に該当しないため）</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・それ以降（</w:t>
            </w:r>
            <w:r>
              <w:rPr>
                <w:rFonts w:hint="default" w:ascii="ＭＳ 明朝" w:hAnsi="ＭＳ 明朝" w:eastAsia="ＭＳ 明朝"/>
                <w:color w:val="auto"/>
                <w:kern w:val="0"/>
                <w:sz w:val="20"/>
              </w:rPr>
              <w:t>6:20</w:t>
            </w:r>
            <w:r>
              <w:rPr>
                <w:rFonts w:hint="default" w:ascii="ＭＳ 明朝" w:hAnsi="ＭＳ 明朝" w:eastAsia="ＭＳ 明朝"/>
                <w:color w:val="auto"/>
                <w:kern w:val="0"/>
                <w:sz w:val="20"/>
              </w:rPr>
              <w:t>～</w:t>
            </w:r>
            <w:r>
              <w:rPr>
                <w:rFonts w:hint="default" w:ascii="ＭＳ 明朝" w:hAnsi="ＭＳ 明朝" w:eastAsia="ＭＳ 明朝"/>
                <w:color w:val="auto"/>
                <w:kern w:val="0"/>
                <w:sz w:val="20"/>
              </w:rPr>
              <w:t>7:20</w:t>
            </w:r>
            <w:r>
              <w:rPr>
                <w:rFonts w:hint="default" w:ascii="ＭＳ 明朝" w:hAnsi="ＭＳ 明朝" w:eastAsia="ＭＳ 明朝"/>
                <w:color w:val="auto"/>
                <w:kern w:val="0"/>
                <w:sz w:val="20"/>
              </w:rPr>
              <w:t>）は、早朝加算</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注</w:t>
            </w:r>
            <w:r>
              <w:rPr>
                <w:rFonts w:hint="eastAsia" w:ascii="ＭＳ 明朝" w:hAnsi="ＭＳ 明朝" w:eastAsia="ＭＳ 明朝"/>
                <w:color w:val="auto"/>
                <w:kern w:val="0"/>
                <w:sz w:val="20"/>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1-7</w:t>
            </w:r>
            <w:r>
              <w:rPr>
                <w:rFonts w:hint="eastAsia" w:ascii="ＭＳ 明朝" w:hAnsi="ＭＳ 明朝" w:eastAsia="ＭＳ 明朝"/>
                <w:color w:val="auto"/>
                <w:kern w:val="0"/>
                <w:sz w:val="20"/>
              </w:rPr>
              <w:t>　特定事業所加算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8" w:leftChars="-45"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7)</w:t>
            </w:r>
            <w:r>
              <w:rPr>
                <w:rFonts w:hint="eastAsia" w:ascii="ＭＳ 明朝" w:hAnsi="ＭＳ 明朝" w:eastAsia="ＭＳ 明朝"/>
                <w:color w:val="auto"/>
                <w:kern w:val="0"/>
                <w:sz w:val="20"/>
              </w:rPr>
              <w:t>平成</w:t>
            </w: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543</w:t>
            </w:r>
            <w:r>
              <w:rPr>
                <w:rFonts w:hint="eastAsia" w:ascii="ＭＳ 明朝" w:hAnsi="ＭＳ 明朝" w:eastAsia="ＭＳ 明朝"/>
                <w:color w:val="auto"/>
                <w:kern w:val="0"/>
                <w:sz w:val="20"/>
              </w:rPr>
              <w:t>号に定める「こども家庭庁長官及び厚生労働大臣が定める基準並びに厚生労働大臣が定める基準」九に適合しているものとして市長に届け出た指定同行援護事業所において、利用者に対しサービスを提供した場合、当該基準に掲げる区分に従い、１回につき所定単位数を加算している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ただし、次に掲げるいずれかの加算を算定している場合にあっては、次に掲げるその他の加算は算定していないか。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472" w:leftChars="23"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特定事業所加算（Ⅱ）</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特定事業所加算（</w:t>
            </w:r>
            <w:r>
              <w:rPr>
                <w:rFonts w:hint="default"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70" w:leftChars="224"/>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5</w:t>
            </w:r>
            <w:r>
              <w:rPr>
                <w:rFonts w:hint="eastAsia" w:ascii="ＭＳ 明朝" w:hAnsi="ＭＳ 明朝" w:eastAsia="ＭＳ 明朝"/>
                <w:color w:val="auto"/>
                <w:kern w:val="0"/>
                <w:sz w:val="20"/>
              </w:rPr>
              <w:t>に相当する単位数</w:t>
            </w:r>
          </w:p>
          <w:p>
            <w:pPr>
              <w:pStyle w:val="0"/>
              <w:widowControl w:val="1"/>
              <w:spacing w:line="0" w:lineRule="atLeast"/>
              <w:ind w:left="470" w:leftChars="224"/>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特定事業所加算（Ⅱ）</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特定事業所加算（Ⅲ）</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特定事業所加算（Ⅳ）</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注</w:t>
            </w:r>
            <w:r>
              <w:rPr>
                <w:rFonts w:hint="default" w:ascii="ＭＳ 明朝" w:hAnsi="ＭＳ 明朝" w:eastAsia="ＭＳ 明朝"/>
                <w:color w:val="auto"/>
                <w:kern w:val="0"/>
                <w:sz w:val="20"/>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1-8</w:t>
            </w:r>
            <w:r>
              <w:rPr>
                <w:rFonts w:hint="eastAsia" w:ascii="ＭＳ 明朝" w:hAnsi="ＭＳ 明朝" w:eastAsia="ＭＳ 明朝"/>
                <w:color w:val="auto"/>
                <w:kern w:val="0"/>
                <w:sz w:val="20"/>
              </w:rPr>
              <w:t>　特別地域加算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別に厚生労働大臣が定める地域に居住している利用者に対し、サービスを提供した場合１回につき所定単位数の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15</w:t>
            </w:r>
            <w:r>
              <w:rPr>
                <w:rFonts w:hint="default" w:ascii="ＭＳ 明朝" w:hAnsi="ＭＳ 明朝" w:eastAsia="ＭＳ 明朝"/>
                <w:color w:val="auto"/>
                <w:kern w:val="0"/>
                <w:sz w:val="20"/>
              </w:rPr>
              <w:t>に相当する単位数を加算しているか。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※厚生労働大臣が定める地域（一部）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特別豪雪地帯、振興山村、半島振興対策実施地域、特定農山村地域、過疎地域など</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注</w:t>
            </w:r>
            <w:r>
              <w:rPr>
                <w:rFonts w:hint="default" w:ascii="ＭＳ 明朝" w:hAnsi="ＭＳ 明朝" w:eastAsia="ＭＳ 明朝"/>
                <w:color w:val="auto"/>
                <w:kern w:val="0"/>
                <w:sz w:val="20"/>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-9</w:t>
            </w:r>
            <w:r>
              <w:rPr>
                <w:rFonts w:hint="eastAsia" w:ascii="ＭＳ 明朝" w:hAnsi="ＭＳ 明朝" w:eastAsia="ＭＳ 明朝"/>
                <w:color w:val="auto"/>
                <w:kern w:val="0"/>
                <w:sz w:val="20"/>
              </w:rPr>
              <w:t>　緊急時対応加算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9)</w:t>
            </w:r>
            <w:r>
              <w:rPr>
                <w:rFonts w:hint="eastAsia" w:ascii="ＭＳ 明朝" w:hAnsi="ＭＳ 明朝" w:eastAsia="ＭＳ 明朝"/>
                <w:color w:val="auto"/>
                <w:kern w:val="0"/>
                <w:sz w:val="20"/>
              </w:rPr>
              <w:t>利用者又はその家族等からの要請に基づき、サービス提供責任者が同行援護計画の変更等を行い、事業所の従業者が当該利用者の同行援護計画において計画的に訪問することになっていなかった利用者に対して緊急にサービスを提供した場合、月２回を限度として所定単位数を算定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注</w:t>
            </w:r>
            <w:r>
              <w:rPr>
                <w:rFonts w:hint="default" w:ascii="ＭＳ 明朝" w:hAnsi="ＭＳ 明朝" w:eastAsia="ＭＳ 明朝"/>
                <w:color w:val="auto"/>
                <w:kern w:val="0"/>
                <w:sz w:val="20"/>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1-10</w:t>
            </w:r>
            <w:r>
              <w:rPr>
                <w:rFonts w:hint="eastAsia" w:ascii="ＭＳ 明朝" w:hAnsi="ＭＳ 明朝" w:eastAsia="ＭＳ 明朝"/>
                <w:color w:val="auto"/>
                <w:kern w:val="0"/>
                <w:sz w:val="20"/>
              </w:rPr>
              <w:t>　地域生活支援拠点等の場合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xml:space="preserve">10) </w:t>
            </w:r>
            <w:r>
              <w:rPr>
                <w:rFonts w:hint="eastAsia" w:ascii="ＭＳ 明朝" w:hAnsi="ＭＳ 明朝" w:eastAsia="ＭＳ 明朝"/>
                <w:color w:val="auto"/>
                <w:kern w:val="0"/>
                <w:sz w:val="20"/>
              </w:rPr>
              <w:t>緊急時対応加算の加算が算定されている指定同行援護事業所等が、別にこども家庭庁長官及び厚生労働大臣が定める施設基準に適合しているものとして市長に届け出た場合に、更に１回につき所定単位数に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単位を加算しているか。</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-11</w:t>
            </w:r>
            <w:r>
              <w:rPr>
                <w:rFonts w:hint="eastAsia" w:ascii="ＭＳ 明朝" w:hAnsi="ＭＳ 明朝" w:eastAsia="ＭＳ 明朝"/>
                <w:color w:val="auto"/>
                <w:kern w:val="0"/>
                <w:sz w:val="20"/>
              </w:rPr>
              <w:t>　身体拘束廃止未実施減算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xml:space="preserve">11) </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項において準用するサービス基準省令第</w:t>
            </w:r>
            <w:r>
              <w:rPr>
                <w:rFonts w:hint="eastAsia" w:ascii="ＭＳ 明朝" w:hAnsi="ＭＳ 明朝" w:eastAsia="ＭＳ 明朝"/>
                <w:color w:val="auto"/>
                <w:kern w:val="0"/>
                <w:sz w:val="20"/>
              </w:rPr>
              <w:t>35</w:t>
            </w:r>
            <w:r>
              <w:rPr>
                <w:rFonts w:hint="eastAsia" w:ascii="ＭＳ 明朝" w:hAnsi="ＭＳ 明朝" w:eastAsia="ＭＳ 明朝"/>
                <w:color w:val="auto"/>
                <w:kern w:val="0"/>
                <w:sz w:val="20"/>
              </w:rPr>
              <w:t>条</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項又は第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項に規定する基準を満たしていない場合は、所定単位数の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-12</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(12)</w:t>
            </w:r>
            <w:r>
              <w:rPr>
                <w:rFonts w:hint="eastAsia" w:ascii="ＭＳ 明朝" w:hAnsi="ＭＳ 明朝" w:eastAsia="ＭＳ 明朝"/>
                <w:color w:val="auto"/>
                <w:kern w:val="0"/>
                <w:sz w:val="20"/>
              </w:rPr>
              <w:t>利用者が同行援護以外の障害福祉サービスを受けている間又は障害児通所支援若しくは障害児入所支援を受けている間に、同行援護サービス費を算定していないか。</w:t>
            </w:r>
          </w:p>
          <w:p>
            <w:pPr>
              <w:pStyle w:val="0"/>
              <w:rPr>
                <w:rFonts w:hint="default" w:ascii="ＭＳ 明朝" w:hAnsi="ＭＳ 明朝" w:eastAsia="ＭＳ 明朝"/>
                <w:color w:val="auto"/>
                <w:kern w:val="0"/>
                <w:sz w:val="20"/>
              </w:rPr>
            </w:pPr>
          </w:p>
          <w:p>
            <w:pPr>
              <w:pStyle w:val="0"/>
              <w:rPr>
                <w:rFonts w:hint="eastAsia"/>
                <w:color w:val="auto"/>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1-13</w:t>
            </w:r>
            <w:r>
              <w:rPr>
                <w:rFonts w:hint="eastAsia" w:ascii="ＭＳ 明朝" w:hAnsi="ＭＳ 明朝" w:eastAsia="ＭＳ 明朝"/>
                <w:color w:val="auto"/>
                <w:kern w:val="0"/>
                <w:sz w:val="20"/>
              </w:rPr>
              <w:t>　虐待防止措置未実施減算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w:t>
            </w:r>
          </w:p>
          <w:p>
            <w:pPr>
              <w:pStyle w:val="0"/>
              <w:widowControl w:val="1"/>
              <w:spacing w:line="0" w:lineRule="atLeast"/>
              <w:ind w:left="482" w:leftChars="55" w:hanging="366" w:hangingChars="183"/>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基準第</w:t>
            </w:r>
            <w:r>
              <w:rPr>
                <w:rFonts w:hint="eastAsia" w:ascii="ＭＳ 明朝" w:hAnsi="ＭＳ 明朝" w:eastAsia="ＭＳ 明朝"/>
                <w:color w:val="auto"/>
                <w:kern w:val="0"/>
                <w:sz w:val="20"/>
              </w:rPr>
              <w:t>40</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w:t>
            </w:r>
          </w:p>
          <w:p>
            <w:pPr>
              <w:pStyle w:val="0"/>
              <w:widowControl w:val="1"/>
              <w:spacing w:line="0" w:lineRule="atLeast"/>
              <w:ind w:left="482" w:leftChars="55" w:hanging="366" w:hangingChars="183"/>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1-14</w:t>
            </w:r>
            <w:r>
              <w:rPr>
                <w:rFonts w:hint="eastAsia" w:ascii="ＭＳ 明朝" w:hAnsi="ＭＳ 明朝" w:eastAsia="ＭＳ 明朝"/>
                <w:color w:val="auto"/>
                <w:kern w:val="0"/>
                <w:sz w:val="20"/>
              </w:rPr>
              <w:t>　業務継続計画未策定減算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基準第</w:t>
            </w:r>
            <w:r>
              <w:rPr>
                <w:rFonts w:hint="eastAsia" w:ascii="ＭＳ 明朝" w:hAnsi="ＭＳ 明朝" w:eastAsia="ＭＳ 明朝"/>
                <w:color w:val="auto"/>
                <w:kern w:val="0"/>
                <w:sz w:val="20"/>
              </w:rPr>
              <w:t>33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項に規定する基準を満たしていない場合は、所定単位数の</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ind w:left="420" w:leftChars="200" w:firstLine="200" w:firstLine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1-15</w:t>
            </w:r>
            <w:r>
              <w:rPr>
                <w:rFonts w:hint="eastAsia" w:ascii="ＭＳ 明朝" w:hAnsi="ＭＳ 明朝" w:eastAsia="ＭＳ 明朝"/>
                <w:color w:val="auto"/>
                <w:kern w:val="0"/>
                <w:sz w:val="20"/>
              </w:rPr>
              <w:t>　情報公表未報告減算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(15)</w:t>
            </w:r>
            <w:r>
              <w:rPr>
                <w:rFonts w:hint="eastAsia" w:ascii="ＭＳ 明朝" w:hAnsi="ＭＳ 明朝" w:eastAsia="ＭＳ 明朝"/>
                <w:color w:val="auto"/>
                <w:kern w:val="0"/>
                <w:sz w:val="20"/>
              </w:rPr>
              <w:t>法第</w:t>
            </w:r>
            <w:r>
              <w:rPr>
                <w:rFonts w:hint="eastAsia" w:ascii="ＭＳ 明朝" w:hAnsi="ＭＳ 明朝" w:eastAsia="ＭＳ 明朝"/>
                <w:color w:val="auto"/>
                <w:kern w:val="0"/>
                <w:sz w:val="20"/>
              </w:rPr>
              <w:t>76</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項の規定に基づく情報公表対象サービス等情報に係る報告がされていない場合は、所定単位数の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　初回加算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同行援護事業所において、新規に同行援護計画を作成した利用者に対して、サービス提供責任者（若しくは他の従事者が行った場合で、サービス提供責任者が同行）が初回若しくは初回の同行援護等を行った日の属する月に指定同行援護等を行った場合に、</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月</w:t>
            </w:r>
            <w:r>
              <w:rPr>
                <w:rFonts w:hint="default" w:ascii="ＭＳ 明朝" w:hAnsi="ＭＳ 明朝" w:eastAsia="ＭＳ 明朝"/>
                <w:color w:val="auto"/>
                <w:kern w:val="0"/>
                <w:sz w:val="20"/>
              </w:rPr>
              <w:t>につき所定単位数を加算しているか。</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b w:val="1"/>
                <w:color w:val="auto"/>
                <w:kern w:val="0"/>
                <w:sz w:val="20"/>
              </w:rPr>
              <w:t>200</w:t>
            </w:r>
            <w:r>
              <w:rPr>
                <w:rFonts w:hint="default" w:ascii="ＭＳ 明朝" w:hAnsi="ＭＳ 明朝" w:eastAsia="ＭＳ 明朝"/>
                <w:b w:val="1"/>
                <w:color w:val="auto"/>
                <w:kern w:val="0"/>
                <w:sz w:val="20"/>
              </w:rPr>
              <w:t>単位</w:t>
            </w:r>
            <w:r>
              <w:rPr>
                <w:rFonts w:hint="eastAsia"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　利用者負担上限額管理加算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指定同行援護事業所が利用者負担額合計額の管理を行った場合に、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月に</w:t>
            </w:r>
            <w:r>
              <w:rPr>
                <w:rFonts w:hint="eastAsia" w:ascii="ＭＳ 明朝" w:hAnsi="ＭＳ 明朝" w:eastAsia="ＭＳ 明朝"/>
                <w:color w:val="auto"/>
                <w:kern w:val="0"/>
                <w:sz w:val="20"/>
              </w:rPr>
              <w:t>つき</w:t>
            </w:r>
            <w:r>
              <w:rPr>
                <w:rFonts w:hint="default" w:ascii="ＭＳ 明朝" w:hAnsi="ＭＳ 明朝" w:eastAsia="ＭＳ 明朝"/>
                <w:color w:val="auto"/>
                <w:kern w:val="0"/>
                <w:sz w:val="20"/>
              </w:rPr>
              <w:t>所定単位数を</w:t>
            </w:r>
            <w:r>
              <w:rPr>
                <w:rFonts w:hint="eastAsia" w:ascii="ＭＳ 明朝" w:hAnsi="ＭＳ 明朝" w:eastAsia="ＭＳ 明朝"/>
                <w:color w:val="auto"/>
                <w:kern w:val="0"/>
                <w:sz w:val="20"/>
              </w:rPr>
              <w:t>加算</w:t>
            </w:r>
            <w:r>
              <w:rPr>
                <w:rFonts w:hint="default" w:ascii="ＭＳ 明朝" w:hAnsi="ＭＳ 明朝" w:eastAsia="ＭＳ 明朝"/>
                <w:color w:val="auto"/>
                <w:kern w:val="0"/>
                <w:sz w:val="20"/>
              </w:rPr>
              <w:t>しているか。</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b w:val="1"/>
                <w:color w:val="auto"/>
                <w:kern w:val="0"/>
                <w:sz w:val="20"/>
              </w:rPr>
              <w:t>150</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　喀痰吸引等支援体制加算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喀痰吸引等が必要な者に対して、登録特定行為事業者の認定特定行為従事者が、喀痰吸引等を行った場合に、</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日につき所定単位数を加算する。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7</w:t>
            </w:r>
            <w:r>
              <w:rPr>
                <w:rFonts w:hint="eastAsia" w:ascii="ＭＳ 明朝" w:hAnsi="ＭＳ 明朝" w:eastAsia="ＭＳ 明朝"/>
                <w:color w:val="auto"/>
                <w:kern w:val="0"/>
                <w:sz w:val="20"/>
              </w:rPr>
              <w:t>の特定事業所加算（Ⅰ）を算定している場合は、算定しない。</w:t>
            </w:r>
          </w:p>
          <w:p>
            <w:pPr>
              <w:pStyle w:val="0"/>
              <w:widowControl w:val="1"/>
              <w:spacing w:line="0" w:lineRule="atLeast"/>
              <w:ind w:left="201" w:hanging="201" w:hangingChars="1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単位】</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400" w:firstLine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default" w:ascii="ＭＳ 明朝" w:hAnsi="ＭＳ 明朝" w:eastAsia="ＭＳ 明朝"/>
                <w:color w:val="auto"/>
                <w:kern w:val="0"/>
                <w:sz w:val="20"/>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　福祉・介護職員等処遇改善加算</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に規定する</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厚生労働大臣が定める基準</w:t>
            </w:r>
            <w:r>
              <w:rPr>
                <w:rFonts w:hint="eastAsia" w:ascii="ＭＳ 明朝" w:hAnsi="ＭＳ 明朝" w:eastAsia="ＭＳ 明朝"/>
                <w:color w:val="auto"/>
                <w:kern w:val="0"/>
                <w:sz w:val="20"/>
              </w:rPr>
              <w:t>並びに厚生労働大臣が定める基準</w:t>
            </w:r>
            <w:r>
              <w:rPr>
                <w:rFonts w:hint="default" w:ascii="ＭＳ 明朝" w:hAnsi="ＭＳ 明朝" w:eastAsia="ＭＳ 明朝"/>
                <w:color w:val="auto"/>
                <w:kern w:val="0"/>
                <w:sz w:val="20"/>
              </w:rPr>
              <w:t>」の</w:t>
            </w:r>
            <w:r>
              <w:rPr>
                <w:rFonts w:hint="eastAsia" w:ascii="ＭＳ 明朝" w:hAnsi="ＭＳ 明朝" w:eastAsia="ＭＳ 明朝"/>
                <w:color w:val="auto"/>
                <w:kern w:val="0"/>
                <w:sz w:val="20"/>
              </w:rPr>
              <w:t>十に</w:t>
            </w:r>
            <w:r>
              <w:rPr>
                <w:rFonts w:hint="default" w:ascii="ＭＳ 明朝" w:hAnsi="ＭＳ 明朝" w:eastAsia="ＭＳ 明朝"/>
                <w:color w:val="auto"/>
                <w:kern w:val="0"/>
                <w:sz w:val="20"/>
              </w:rPr>
              <w:t>適合</w:t>
            </w:r>
            <w:r>
              <w:rPr>
                <w:rFonts w:hint="eastAsia" w:ascii="ＭＳ 明朝" w:hAnsi="ＭＳ 明朝" w:eastAsia="ＭＳ 明朝"/>
                <w:color w:val="auto"/>
                <w:kern w:val="0"/>
                <w:sz w:val="20"/>
              </w:rPr>
              <w:t>す</w:t>
            </w:r>
            <w:r>
              <w:rPr>
                <w:rFonts w:hint="default" w:ascii="ＭＳ 明朝" w:hAnsi="ＭＳ 明朝" w:eastAsia="ＭＳ 明朝"/>
                <w:color w:val="auto"/>
                <w:kern w:val="0"/>
                <w:sz w:val="20"/>
              </w:rPr>
              <w:t>る福祉・介護職員の賃金の改善等を実施しているものとして市長に届け出た指定</w:t>
            </w:r>
            <w:r>
              <w:rPr>
                <w:rFonts w:hint="eastAsia" w:ascii="ＭＳ 明朝" w:hAnsi="ＭＳ 明朝" w:eastAsia="ＭＳ 明朝"/>
                <w:color w:val="auto"/>
                <w:kern w:val="0"/>
                <w:sz w:val="20"/>
              </w:rPr>
              <w:t>同行援護事業</w:t>
            </w:r>
            <w:r>
              <w:rPr>
                <w:rFonts w:hint="default" w:ascii="ＭＳ 明朝" w:hAnsi="ＭＳ 明朝" w:eastAsia="ＭＳ 明朝"/>
                <w:color w:val="auto"/>
                <w:kern w:val="0"/>
                <w:sz w:val="20"/>
              </w:rPr>
              <w:t>所等が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利用者に対し</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w:t>
            </w:r>
            <w:r>
              <w:rPr>
                <w:rFonts w:hint="eastAsia" w:ascii="ＭＳ 明朝" w:hAnsi="ＭＳ 明朝" w:eastAsia="ＭＳ 明朝"/>
                <w:color w:val="auto"/>
                <w:kern w:val="0"/>
                <w:sz w:val="20"/>
              </w:rPr>
              <w:t>同行援護</w:t>
            </w:r>
            <w:r>
              <w:rPr>
                <w:rFonts w:hint="default" w:ascii="ＭＳ 明朝" w:hAnsi="ＭＳ 明朝" w:eastAsia="ＭＳ 明朝"/>
                <w:color w:val="auto"/>
                <w:kern w:val="0"/>
                <w:sz w:val="20"/>
              </w:rPr>
              <w:t>等を行った場合に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当該基準に掲げる区分に従い</w:t>
            </w:r>
            <w:r>
              <w:rPr>
                <w:rFonts w:hint="eastAsia" w:ascii="ＭＳ 明朝" w:hAnsi="ＭＳ 明朝" w:eastAsia="ＭＳ 明朝"/>
                <w:color w:val="auto"/>
                <w:kern w:val="0"/>
                <w:sz w:val="20"/>
              </w:rPr>
              <w:t>、次</w:t>
            </w:r>
            <w:r>
              <w:rPr>
                <w:rFonts w:hint="default" w:ascii="ＭＳ 明朝" w:hAnsi="ＭＳ 明朝" w:eastAsia="ＭＳ 明朝"/>
                <w:color w:val="auto"/>
                <w:kern w:val="0"/>
                <w:sz w:val="20"/>
              </w:rPr>
              <w:t>に掲げる単位数を所定単位数に加算しているか。</w:t>
            </w:r>
          </w:p>
          <w:p>
            <w:pPr>
              <w:pStyle w:val="0"/>
              <w:widowControl w:val="1"/>
              <w:spacing w:line="0" w:lineRule="atLeast"/>
              <w:ind w:left="210" w:leftChars="10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ただし、次に掲げるいずれかの加算を算定している場合にあっては、次に掲げるその他の加算は算定しない。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イ　福祉・介護職員等処遇改善加算</w:t>
            </w:r>
            <w:r>
              <w:rPr>
                <w:rFonts w:hint="default" w:ascii="ＭＳ 明朝" w:hAnsi="ＭＳ 明朝" w:eastAsia="ＭＳ 明朝"/>
                <w:color w:val="auto"/>
                <w:kern w:val="0"/>
                <w:sz w:val="20"/>
              </w:rPr>
              <w:t>(Ⅰ)</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417</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　福祉・介護職員等処遇改善加算</w:t>
            </w:r>
            <w:r>
              <w:rPr>
                <w:rFonts w:hint="default" w:ascii="ＭＳ 明朝" w:hAnsi="ＭＳ 明朝" w:eastAsia="ＭＳ 明朝"/>
                <w:color w:val="auto"/>
                <w:kern w:val="0"/>
                <w:sz w:val="20"/>
              </w:rPr>
              <w:t>(Ⅱ)</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 xml:space="preserve">402 </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ハ　福祉・介護職員等処遇改善加算</w:t>
            </w:r>
            <w:r>
              <w:rPr>
                <w:rFonts w:hint="default" w:ascii="ＭＳ 明朝" w:hAnsi="ＭＳ 明朝" w:eastAsia="ＭＳ 明朝"/>
                <w:color w:val="auto"/>
                <w:kern w:val="0"/>
                <w:sz w:val="20"/>
              </w:rPr>
              <w:t>(Ⅲ)</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347</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ニ　福祉・介護職員等処遇改善加算</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 xml:space="preserve">73 </w:t>
            </w:r>
            <w:r>
              <w:rPr>
                <w:rFonts w:hint="default"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830" w:leftChars="300" w:hanging="200" w:hanging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p>
        </w:tc>
      </w:tr>
    </w:tbl>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p>
      <w:pPr>
        <w:pStyle w:val="0"/>
        <w:tabs>
          <w:tab w:val="left" w:leader="none" w:pos="5445"/>
        </w:tabs>
        <w:rPr>
          <w:rFonts w:hint="default" w:ascii="ＭＳ 明朝" w:hAnsi="ＭＳ 明朝" w:eastAsia="ＭＳ 明朝"/>
          <w:color w:val="auto"/>
          <w:sz w:val="20"/>
        </w:rPr>
      </w:pPr>
    </w:p>
    <w:tbl>
      <w:tblPr>
        <w:tblStyle w:val="11"/>
        <w:tblW w:w="15398" w:type="dxa"/>
        <w:tblInd w:w="0" w:type="dxa"/>
        <w:tblLayout w:type="fixed"/>
        <w:tblCellMar>
          <w:left w:w="99" w:type="dxa"/>
          <w:right w:w="99" w:type="dxa"/>
        </w:tblCellMar>
        <w:tblLook w:firstRow="1" w:lastRow="0" w:firstColumn="1" w:lastColumn="0" w:noHBand="0" w:noVBand="1" w:val="04A0"/>
      </w:tblPr>
      <w:tblGrid>
        <w:gridCol w:w="1418"/>
        <w:gridCol w:w="7512"/>
        <w:gridCol w:w="4989"/>
        <w:gridCol w:w="1479"/>
      </w:tblGrid>
      <w:tr>
        <w:trPr>
          <w:trHeight w:val="20" w:hRule="atLeast"/>
          <w:tblHeader/>
        </w:trPr>
        <w:tc>
          <w:tcPr>
            <w:tcW w:w="139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第６－５　介護給付費等の算定及び取扱い（行動援護）</w:t>
            </w:r>
          </w:p>
        </w:tc>
        <w:tc>
          <w:tcPr>
            <w:tcW w:w="1479" w:type="dxa"/>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auto"/>
                <w:kern w:val="0"/>
                <w:sz w:val="20"/>
              </w:rPr>
            </w:pPr>
          </w:p>
        </w:tc>
      </w:tr>
      <w:tr>
        <w:trPr>
          <w:trHeight w:val="20" w:hRule="atLeast"/>
          <w:tblHeader/>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確認項目</w:t>
            </w:r>
          </w:p>
        </w:tc>
        <w:tc>
          <w:tcPr>
            <w:tcW w:w="75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確認事項</w:t>
            </w: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自己点検</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根拠法令</w:t>
            </w:r>
          </w:p>
        </w:tc>
      </w:tr>
      <w:tr>
        <w:trPr>
          <w:trHeight w:val="265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１　行動援護サービス費</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　対象者</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下記対象者①及び②のいずれにも該当する利用者を対象に、行動援護従業者養成研修課程修了者又は強度行動障害支援者養成研修（実践研修）修了者であって、知的障がい者、知的障がい児又は精神障がい者の直接支援業務に１年以上の従事経験を有する者が行動援護を行う場合に所定単位数を算定しているか。</w:t>
            </w:r>
          </w:p>
          <w:p>
            <w:pPr>
              <w:pStyle w:val="0"/>
              <w:widowControl w:val="1"/>
              <w:spacing w:line="0" w:lineRule="atLeast"/>
              <w:ind w:left="186" w:leftChars="22" w:hanging="140" w:hangingChars="7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（ただし、令和</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31</w:t>
            </w:r>
            <w:r>
              <w:rPr>
                <w:rFonts w:hint="eastAsia" w:ascii="ＭＳ 明朝" w:hAnsi="ＭＳ 明朝" w:eastAsia="ＭＳ 明朝"/>
                <w:color w:val="auto"/>
                <w:kern w:val="0"/>
                <w:sz w:val="20"/>
              </w:rPr>
              <w:t>日において初任者研修課程修了者等であって、知的障がい者、知的障がい児又は精神障がい者の直接支援業務に２年以上の従事経験を有する者にあっては、令和</w:t>
            </w: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年</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月</w:t>
            </w:r>
            <w:r>
              <w:rPr>
                <w:rFonts w:hint="default" w:ascii="ＭＳ 明朝" w:hAnsi="ＭＳ 明朝" w:eastAsia="ＭＳ 明朝"/>
                <w:color w:val="auto"/>
                <w:kern w:val="0"/>
                <w:sz w:val="20"/>
              </w:rPr>
              <w:t xml:space="preserve">31 </w:t>
            </w:r>
            <w:r>
              <w:rPr>
                <w:rFonts w:hint="default" w:ascii="ＭＳ 明朝" w:hAnsi="ＭＳ 明朝" w:eastAsia="ＭＳ 明朝"/>
                <w:color w:val="auto"/>
                <w:kern w:val="0"/>
                <w:sz w:val="20"/>
              </w:rPr>
              <w:t>日までの間は、当該基準に適合するものとみなす。）</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※対象者</w:t>
            </w:r>
          </w:p>
          <w:p>
            <w:pPr>
              <w:pStyle w:val="0"/>
              <w:widowControl w:val="1"/>
              <w:spacing w:line="0" w:lineRule="atLeast"/>
              <w:ind w:left="187" w:leftChars="89"/>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①障害支援区分３以上</w:t>
            </w:r>
          </w:p>
          <w:p>
            <w:pPr>
              <w:pStyle w:val="0"/>
              <w:widowControl w:val="1"/>
              <w:spacing w:line="0" w:lineRule="atLeast"/>
              <w:ind w:left="471" w:leftChars="89" w:hanging="284" w:hangingChars="142"/>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②障害支援区分の認定調査項目のうち行動関連項目（</w:t>
            </w: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項目）の合計点が</w:t>
            </w: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点以上（障がい児にあってはこれに</w:t>
            </w:r>
            <w:r>
              <w:rPr>
                <w:rFonts w:hint="eastAsia" w:ascii="ＭＳ 明朝" w:hAnsi="ＭＳ 明朝" w:eastAsia="ＭＳ 明朝"/>
                <w:color w:val="auto"/>
                <w:kern w:val="0"/>
                <w:sz w:val="20"/>
              </w:rPr>
              <w:t>相当する支援の度合）</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ind w:left="328" w:leftChars="61"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①本サービスは、一般的に半日の範囲内にとどまると想定されるが、</w:t>
            </w:r>
            <w:r>
              <w:rPr>
                <w:rFonts w:hint="default" w:ascii="ＭＳ 明朝" w:hAnsi="ＭＳ 明朝" w:eastAsia="ＭＳ 明朝"/>
                <w:color w:val="auto"/>
                <w:kern w:val="0"/>
                <w:sz w:val="20"/>
              </w:rPr>
              <w:t>8</w:t>
            </w:r>
            <w:r>
              <w:rPr>
                <w:rFonts w:hint="default" w:ascii="ＭＳ 明朝" w:hAnsi="ＭＳ 明朝" w:eastAsia="ＭＳ 明朝"/>
                <w:color w:val="auto"/>
                <w:kern w:val="0"/>
                <w:sz w:val="20"/>
              </w:rPr>
              <w:t>時間以上</w:t>
            </w:r>
            <w:r>
              <w:rPr>
                <w:rFonts w:hint="eastAsia" w:ascii="ＭＳ 明朝" w:hAnsi="ＭＳ 明朝" w:eastAsia="ＭＳ 明朝"/>
                <w:color w:val="auto"/>
                <w:kern w:val="0"/>
                <w:sz w:val="20"/>
              </w:rPr>
              <w:t>実施されるような場合は、「</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分以上の場合」の単価を適用する。</w:t>
            </w:r>
          </w:p>
          <w:p>
            <w:pPr>
              <w:pStyle w:val="0"/>
              <w:widowControl w:val="1"/>
              <w:spacing w:line="0" w:lineRule="atLeast"/>
              <w:ind w:left="328" w:leftChars="61"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②行動援護は、主として日中に行われる外出中心のサービスであることから、早朝・夜間・深夜の加算は算定されない。</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※サービスの内容</w:t>
            </w: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外出時及び外出の前後に、次のようなサービスを行う。</w:t>
            </w:r>
          </w:p>
          <w:p>
            <w:pPr>
              <w:pStyle w:val="0"/>
              <w:widowControl w:val="1"/>
              <w:spacing w:line="0" w:lineRule="atLeast"/>
              <w:ind w:left="210" w:left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予防的対応</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w:t>
            </w:r>
            <w:r>
              <w:rPr>
                <w:rFonts w:hint="default" w:ascii="ＭＳ 明朝" w:hAnsi="ＭＳ 明朝" w:eastAsia="ＭＳ 明朝"/>
                <w:color w:val="auto"/>
                <w:kern w:val="0"/>
                <w:sz w:val="20"/>
              </w:rPr>
              <w:t>行動の予定が分からない等のため、不安定になったり、不安を紛らわすために不適切な行動が出ないよう、</w:t>
            </w:r>
            <w:r>
              <w:rPr>
                <w:rFonts w:hint="eastAsia" w:ascii="ＭＳ 明朝" w:hAnsi="ＭＳ 明朝" w:eastAsia="ＭＳ 明朝"/>
                <w:color w:val="auto"/>
                <w:kern w:val="0"/>
                <w:sz w:val="20"/>
              </w:rPr>
              <w:t>あらかじめ日常生活の行動の順番や、外出する場合の目的地、道順、目的地での行動などを、言葉以外のコミュニケーション手段も用いて説明し、落ち着いた行動がとれるよう理解させること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視覚、聴覚等に与える影響が行動障害の引き金となる場合に、本人の視界に入らないよう工夫するなど、どん</w:t>
            </w:r>
            <w:r>
              <w:rPr>
                <w:rFonts w:hint="eastAsia" w:ascii="ＭＳ 明朝" w:hAnsi="ＭＳ 明朝" w:eastAsia="ＭＳ 明朝"/>
                <w:color w:val="auto"/>
                <w:kern w:val="0"/>
                <w:sz w:val="20"/>
              </w:rPr>
              <w:t>な条件のときに行動障害が起こるかを熟知したうえで環境調整を行う等の予防的対応等を行うこと</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399" w:leftChars="89" w:hanging="212" w:hangingChars="106"/>
              <w:rPr>
                <w:rFonts w:hint="default" w:ascii="ＭＳ 明朝" w:hAnsi="ＭＳ 明朝" w:eastAsia="ＭＳ 明朝"/>
                <w:color w:val="auto"/>
                <w:kern w:val="0"/>
                <w:sz w:val="20"/>
              </w:rPr>
            </w:pP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制御的対応</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何らかの原因で本人が行動障害を起こしてしまった時に本人や周囲の人の安全を確保しつつ行動障害を適切に</w:t>
            </w:r>
            <w:r>
              <w:rPr>
                <w:rFonts w:hint="eastAsia" w:ascii="ＭＳ 明朝" w:hAnsi="ＭＳ 明朝" w:eastAsia="ＭＳ 明朝"/>
                <w:color w:val="auto"/>
                <w:kern w:val="0"/>
                <w:sz w:val="20"/>
              </w:rPr>
              <w:t>おさめること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危険であることを認識できないために車道に突然飛び出してしまうといった不適切な行動、自分を傷つける行</w:t>
            </w:r>
            <w:r>
              <w:rPr>
                <w:rFonts w:hint="eastAsia" w:ascii="ＭＳ 明朝" w:hAnsi="ＭＳ 明朝" w:eastAsia="ＭＳ 明朝"/>
                <w:color w:val="auto"/>
                <w:kern w:val="0"/>
                <w:sz w:val="20"/>
              </w:rPr>
              <w:t>為を適切におさめること</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③</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本人の意思や思い込みにより、突然動かなくなったり、特定のもの（例えば自動車、看板、異性等）に強いこ</w:t>
            </w:r>
            <w:r>
              <w:rPr>
                <w:rFonts w:hint="eastAsia" w:ascii="ＭＳ 明朝" w:hAnsi="ＭＳ 明朝" w:eastAsia="ＭＳ 明朝"/>
                <w:color w:val="auto"/>
                <w:kern w:val="0"/>
                <w:sz w:val="20"/>
              </w:rPr>
              <w:t>だわりを示すなど極端な行動を引き起こす際の対応</w:t>
            </w:r>
          </w:p>
          <w:p>
            <w:pPr>
              <w:pStyle w:val="0"/>
              <w:widowControl w:val="1"/>
              <w:spacing w:line="0" w:lineRule="atLeast"/>
              <w:ind w:left="400" w:hanging="400" w:hangingChars="200"/>
              <w:rPr>
                <w:rFonts w:hint="default" w:ascii="ＭＳ 明朝" w:hAnsi="ＭＳ 明朝" w:eastAsia="ＭＳ 明朝"/>
                <w:color w:val="auto"/>
                <w:kern w:val="0"/>
                <w:sz w:val="20"/>
              </w:rPr>
            </w:pPr>
          </w:p>
          <w:p>
            <w:pPr>
              <w:pStyle w:val="0"/>
              <w:widowControl w:val="1"/>
              <w:spacing w:line="0" w:lineRule="atLeast"/>
              <w:ind w:left="399" w:leftChars="89" w:hanging="212" w:hangingChars="106"/>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身体介護的対応</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①</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便意の認識ができない者の介助や排便後の後始末等の対応</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②</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食事を摂る場合の食事介助</w:t>
            </w:r>
          </w:p>
          <w:p>
            <w:pPr>
              <w:pStyle w:val="0"/>
              <w:widowControl w:val="1"/>
              <w:spacing w:line="0" w:lineRule="atLeast"/>
              <w:ind w:left="400" w:hanging="400"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③</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入浴及び</w:t>
            </w:r>
            <w:r>
              <w:rPr>
                <w:rFonts w:hint="default" w:ascii="ＭＳ 明朝" w:hAnsi="ＭＳ 明朝" w:eastAsia="ＭＳ 明朝"/>
                <w:color w:val="auto"/>
                <w:kern w:val="0"/>
                <w:sz w:val="20"/>
              </w:rPr>
              <w:t>衣服の着脱介助など</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分未満の場合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w:t>
            </w:r>
            <w:r>
              <w:rPr>
                <w:rFonts w:hint="eastAsia" w:ascii="ＭＳ 明朝" w:hAnsi="ＭＳ 明朝" w:eastAsia="ＭＳ 明朝"/>
                <w:color w:val="auto"/>
                <w:kern w:val="0"/>
                <w:sz w:val="20"/>
              </w:rPr>
              <w:t>288</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時間未満　　</w:t>
            </w:r>
            <w:r>
              <w:rPr>
                <w:rFonts w:hint="default" w:ascii="ＭＳ 明朝" w:hAnsi="ＭＳ 明朝" w:eastAsia="ＭＳ 明朝"/>
                <w:color w:val="auto"/>
                <w:kern w:val="0"/>
                <w:sz w:val="20"/>
              </w:rPr>
              <w:t xml:space="preserve">    4</w:t>
            </w:r>
            <w:r>
              <w:rPr>
                <w:rFonts w:hint="eastAsia" w:ascii="ＭＳ 明朝" w:hAnsi="ＭＳ 明朝" w:eastAsia="ＭＳ 明朝"/>
                <w:color w:val="auto"/>
                <w:kern w:val="0"/>
                <w:sz w:val="20"/>
              </w:rPr>
              <w:t>37</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619</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所要時間</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7</w:t>
            </w:r>
            <w:r>
              <w:rPr>
                <w:rFonts w:hint="eastAsia" w:ascii="ＭＳ 明朝" w:hAnsi="ＭＳ 明朝" w:eastAsia="ＭＳ 明朝"/>
                <w:color w:val="auto"/>
                <w:kern w:val="0"/>
                <w:sz w:val="20"/>
              </w:rPr>
              <w:t>62</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 xml:space="preserve"> 905</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10</w:t>
            </w:r>
            <w:r>
              <w:rPr>
                <w:rFonts w:hint="eastAsia" w:ascii="ＭＳ 明朝" w:hAnsi="ＭＳ 明朝" w:eastAsia="ＭＳ 明朝"/>
                <w:color w:val="auto"/>
                <w:kern w:val="0"/>
                <w:sz w:val="20"/>
              </w:rPr>
              <w:t>47</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1191</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3</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13</w:t>
            </w:r>
            <w:r>
              <w:rPr>
                <w:rFonts w:hint="eastAsia" w:ascii="ＭＳ 明朝" w:hAnsi="ＭＳ 明朝" w:eastAsia="ＭＳ 明朝"/>
                <w:color w:val="auto"/>
                <w:kern w:val="0"/>
                <w:sz w:val="20"/>
              </w:rPr>
              <w:t>34</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14</w:t>
            </w:r>
            <w:r>
              <w:rPr>
                <w:rFonts w:hint="eastAsia" w:ascii="ＭＳ 明朝" w:hAnsi="ＭＳ 明朝" w:eastAsia="ＭＳ 明朝"/>
                <w:color w:val="auto"/>
                <w:kern w:val="0"/>
                <w:sz w:val="20"/>
              </w:rPr>
              <w:t>79</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16</w:t>
            </w:r>
            <w:r>
              <w:rPr>
                <w:rFonts w:hint="eastAsia" w:ascii="ＭＳ 明朝" w:hAnsi="ＭＳ 明朝" w:eastAsia="ＭＳ 明朝"/>
                <w:color w:val="auto"/>
                <w:kern w:val="0"/>
                <w:sz w:val="20"/>
              </w:rPr>
              <w:t>23</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17</w:t>
            </w:r>
            <w:r>
              <w:rPr>
                <w:rFonts w:hint="eastAsia" w:ascii="ＭＳ 明朝" w:hAnsi="ＭＳ 明朝" w:eastAsia="ＭＳ 明朝"/>
                <w:color w:val="auto"/>
                <w:kern w:val="0"/>
                <w:sz w:val="20"/>
              </w:rPr>
              <w:t>64</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5</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19</w:t>
            </w:r>
            <w:r>
              <w:rPr>
                <w:rFonts w:hint="eastAsia" w:ascii="ＭＳ 明朝" w:hAnsi="ＭＳ 明朝" w:eastAsia="ＭＳ 明朝"/>
                <w:color w:val="auto"/>
                <w:kern w:val="0"/>
                <w:sz w:val="20"/>
              </w:rPr>
              <w:t>04</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20</w:t>
            </w:r>
            <w:r>
              <w:rPr>
                <w:rFonts w:hint="eastAsia" w:ascii="ＭＳ 明朝" w:hAnsi="ＭＳ 明朝" w:eastAsia="ＭＳ 明朝"/>
                <w:color w:val="auto"/>
                <w:kern w:val="0"/>
                <w:sz w:val="20"/>
              </w:rPr>
              <w:t>46</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6</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時間未満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192</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時間以上</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分未満</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　</w:t>
            </w:r>
            <w:r>
              <w:rPr>
                <w:rFonts w:hint="default" w:ascii="ＭＳ 明朝" w:hAnsi="ＭＳ 明朝" w:eastAsia="ＭＳ 明朝"/>
                <w:color w:val="auto"/>
                <w:kern w:val="0"/>
                <w:sz w:val="20"/>
              </w:rPr>
              <w:t>23</w:t>
            </w:r>
            <w:r>
              <w:rPr>
                <w:rFonts w:hint="eastAsia" w:ascii="ＭＳ 明朝" w:hAnsi="ＭＳ 明朝" w:eastAsia="ＭＳ 明朝"/>
                <w:color w:val="auto"/>
                <w:kern w:val="0"/>
                <w:sz w:val="20"/>
              </w:rPr>
              <w:t>40</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□所要時間</w:t>
            </w:r>
            <w:r>
              <w:rPr>
                <w:rFonts w:hint="default" w:ascii="ＭＳ 明朝" w:hAnsi="ＭＳ 明朝" w:eastAsia="ＭＳ 明朝"/>
                <w:color w:val="auto"/>
                <w:kern w:val="0"/>
                <w:sz w:val="20"/>
              </w:rPr>
              <w:t>7</w:t>
            </w:r>
            <w:r>
              <w:rPr>
                <w:rFonts w:hint="default" w:ascii="ＭＳ 明朝" w:hAnsi="ＭＳ 明朝" w:eastAsia="ＭＳ 明朝"/>
                <w:color w:val="auto"/>
                <w:kern w:val="0"/>
                <w:sz w:val="20"/>
              </w:rPr>
              <w:t>時間</w:t>
            </w:r>
            <w:r>
              <w:rPr>
                <w:rFonts w:hint="default" w:ascii="ＭＳ 明朝" w:hAnsi="ＭＳ 明朝" w:eastAsia="ＭＳ 明朝"/>
                <w:color w:val="auto"/>
                <w:kern w:val="0"/>
                <w:sz w:val="20"/>
              </w:rPr>
              <w:t>30</w:t>
            </w:r>
            <w:r>
              <w:rPr>
                <w:rFonts w:hint="default" w:ascii="ＭＳ 明朝" w:hAnsi="ＭＳ 明朝" w:eastAsia="ＭＳ 明朝"/>
                <w:color w:val="auto"/>
                <w:kern w:val="0"/>
                <w:sz w:val="20"/>
              </w:rPr>
              <w:t>分以上</w:t>
            </w:r>
            <w:r>
              <w:rPr>
                <w:rFonts w:hint="eastAsia" w:ascii="ＭＳ 明朝" w:hAnsi="ＭＳ 明朝" w:eastAsia="ＭＳ 明朝"/>
                <w:color w:val="auto"/>
                <w:kern w:val="0"/>
                <w:sz w:val="20"/>
              </w:rPr>
              <w:t xml:space="preserve"> </w:t>
            </w:r>
            <w:r>
              <w:rPr>
                <w:rFonts w:hint="default" w:ascii="ＭＳ 明朝" w:hAnsi="ＭＳ 明朝" w:eastAsia="ＭＳ 明朝"/>
                <w:color w:val="auto"/>
                <w:kern w:val="0"/>
                <w:sz w:val="20"/>
              </w:rPr>
              <w:t xml:space="preserve">           2</w:t>
            </w:r>
            <w:r>
              <w:rPr>
                <w:rFonts w:hint="eastAsia" w:ascii="ＭＳ 明朝" w:hAnsi="ＭＳ 明朝" w:eastAsia="ＭＳ 明朝"/>
                <w:color w:val="auto"/>
                <w:kern w:val="0"/>
                <w:sz w:val="20"/>
              </w:rPr>
              <w:t>485</w:t>
            </w:r>
            <w:r>
              <w:rPr>
                <w:rFonts w:hint="default" w:ascii="ＭＳ 明朝" w:hAnsi="ＭＳ 明朝" w:eastAsia="ＭＳ 明朝"/>
                <w:color w:val="auto"/>
                <w:kern w:val="0"/>
                <w:sz w:val="20"/>
              </w:rPr>
              <w:t>単位</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3</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38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r>
              <w:rPr>
                <w:rFonts w:hint="eastAsia" w:ascii="ＭＳ 明朝" w:hAnsi="ＭＳ 明朝" w:eastAsia="ＭＳ 明朝"/>
                <w:color w:val="auto"/>
                <w:kern w:val="0"/>
                <w:sz w:val="20"/>
              </w:rPr>
              <w:t>行動援護の所要時間について</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指定行動援護従業者が、指定行動援護等を行った場合に、現に要した時間ではなく行動援護計画及び支援計画シートに位置付けられた内容の指定行動援護等を行うのに要する標準的な時間で所定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tc>
      </w:tr>
      <w:tr>
        <w:trPr>
          <w:trHeight w:val="1274"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3</w:t>
            </w:r>
            <w:r>
              <w:rPr>
                <w:rFonts w:hint="eastAsia" w:ascii="ＭＳ 明朝" w:hAnsi="ＭＳ 明朝" w:eastAsia="ＭＳ 明朝"/>
                <w:color w:val="auto"/>
                <w:kern w:val="0"/>
                <w:sz w:val="20"/>
              </w:rPr>
              <w:t>支援計画シート等が未作成の場合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1"/>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）支援計画シート等の作成に係る業務が適切に行われていない場合の所定単位数の算定について（支援計画シート等未作成減算）所定単位数の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95</w:t>
            </w:r>
            <w:r>
              <w:rPr>
                <w:rFonts w:hint="default" w:ascii="ＭＳ 明朝" w:hAnsi="ＭＳ 明朝" w:eastAsia="ＭＳ 明朝"/>
                <w:color w:val="auto"/>
                <w:kern w:val="0"/>
                <w:sz w:val="20"/>
              </w:rPr>
              <w:t>に相当する単位数を算定しているか。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p>
          <w:p>
            <w:pPr>
              <w:pStyle w:val="0"/>
              <w:widowControl w:val="1"/>
              <w:spacing w:line="0" w:lineRule="atLeast"/>
              <w:rPr>
                <w:rFonts w:hint="default" w:ascii="ＭＳ 明朝" w:hAnsi="ＭＳ 明朝" w:eastAsia="ＭＳ 明朝"/>
                <w:color w:val="auto"/>
                <w:kern w:val="0"/>
                <w:sz w:val="20"/>
              </w:rPr>
            </w:pPr>
          </w:p>
        </w:tc>
      </w:tr>
      <w:tr>
        <w:trPr>
          <w:trHeight w:val="1274"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人の行動援護従業者</w:t>
            </w:r>
            <w:r>
              <w:rPr>
                <w:rFonts w:hint="eastAsia" w:ascii="ＭＳ 明朝" w:hAnsi="ＭＳ 明朝" w:eastAsia="ＭＳ 明朝"/>
                <w:color w:val="auto"/>
                <w:kern w:val="0"/>
                <w:sz w:val="20"/>
              </w:rPr>
              <w:t>による場合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）同時に</w:t>
            </w:r>
            <w:r>
              <w:rPr>
                <w:rFonts w:hint="default" w:ascii="ＭＳ 明朝" w:hAnsi="ＭＳ 明朝" w:eastAsia="ＭＳ 明朝"/>
                <w:color w:val="auto"/>
                <w:kern w:val="0"/>
                <w:sz w:val="20"/>
              </w:rPr>
              <w:t>2</w:t>
            </w:r>
            <w:r>
              <w:rPr>
                <w:rFonts w:hint="default" w:ascii="ＭＳ 明朝" w:hAnsi="ＭＳ 明朝" w:eastAsia="ＭＳ 明朝"/>
                <w:color w:val="auto"/>
                <w:kern w:val="0"/>
                <w:sz w:val="20"/>
              </w:rPr>
              <w:t>人の行動援護従事者が</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人の利用者に対して指定行動援護等を行った場合に、それぞれの従業者が行う指定行</w:t>
            </w:r>
            <w:r>
              <w:rPr>
                <w:rFonts w:hint="eastAsia" w:ascii="ＭＳ 明朝" w:hAnsi="ＭＳ 明朝" w:eastAsia="ＭＳ 明朝"/>
                <w:color w:val="auto"/>
                <w:kern w:val="0"/>
                <w:sz w:val="20"/>
              </w:rPr>
              <w:t>動援護等につき、所定単位数</w:t>
            </w:r>
            <w:r>
              <w:rPr>
                <w:rFonts w:hint="default" w:ascii="ＭＳ 明朝" w:hAnsi="ＭＳ 明朝" w:eastAsia="ＭＳ 明朝"/>
                <w:color w:val="auto"/>
                <w:kern w:val="0"/>
                <w:sz w:val="20"/>
              </w:rPr>
              <w:t>を</w:t>
            </w:r>
            <w:r>
              <w:rPr>
                <w:rFonts w:hint="eastAsia" w:ascii="ＭＳ 明朝" w:hAnsi="ＭＳ 明朝" w:eastAsia="ＭＳ 明朝"/>
                <w:color w:val="auto"/>
                <w:kern w:val="0"/>
                <w:sz w:val="20"/>
              </w:rPr>
              <w:t>算定</w:t>
            </w:r>
            <w:r>
              <w:rPr>
                <w:rFonts w:hint="default" w:ascii="ＭＳ 明朝" w:hAnsi="ＭＳ 明朝" w:eastAsia="ＭＳ 明朝"/>
                <w:color w:val="auto"/>
                <w:kern w:val="0"/>
                <w:sz w:val="20"/>
              </w:rPr>
              <w:t>しているか。</w:t>
            </w:r>
          </w:p>
          <w:p>
            <w:pPr>
              <w:pStyle w:val="0"/>
              <w:widowControl w:val="1"/>
              <w:spacing w:line="0" w:lineRule="atLeast"/>
              <w:ind w:left="1"/>
              <w:rPr>
                <w:rFonts w:hint="default" w:ascii="ＭＳ 明朝" w:hAnsi="ＭＳ 明朝" w:eastAsia="ＭＳ 明朝"/>
                <w:color w:val="auto"/>
                <w:kern w:val="0"/>
                <w:sz w:val="20"/>
              </w:rPr>
            </w:pPr>
          </w:p>
          <w:p>
            <w:pPr>
              <w:pStyle w:val="0"/>
              <w:widowControl w:val="1"/>
              <w:spacing w:line="0" w:lineRule="atLeast"/>
              <w:ind w:left="1"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※留意事項</w:t>
            </w:r>
          </w:p>
          <w:p>
            <w:pPr>
              <w:pStyle w:val="0"/>
              <w:widowControl w:val="1"/>
              <w:spacing w:line="0" w:lineRule="atLeast"/>
              <w:ind w:left="187" w:leftChars="89"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２人の従業者により行動援護を行うことについて、利用者の同意を得ている場合であって、次のいずれかに該当する場合とする。</w:t>
            </w:r>
          </w:p>
          <w:p>
            <w:pPr>
              <w:pStyle w:val="0"/>
              <w:widowControl w:val="1"/>
              <w:spacing w:line="0" w:lineRule="atLeast"/>
              <w:ind w:left="467" w:leftChars="89" w:hanging="280" w:hangingChars="14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①障がい者等の身体的理由により</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人の従業者による介護が困難と認められる場合</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②暴力行為、著しい迷惑行為、器物破損行為等が認められる場合</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③その他上記に準ずると認められる場合</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4</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r>
      <w:tr>
        <w:trPr>
          <w:trHeight w:val="111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-5</w:t>
            </w:r>
            <w:r>
              <w:rPr>
                <w:rFonts w:hint="eastAsia" w:ascii="ＭＳ 明朝" w:hAnsi="ＭＳ 明朝" w:eastAsia="ＭＳ 明朝"/>
                <w:color w:val="auto"/>
                <w:kern w:val="0"/>
                <w:sz w:val="20"/>
              </w:rPr>
              <w:t>　その他</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）１日に１回のみの算定となっているか。</w:t>
            </w:r>
          </w:p>
          <w:p>
            <w:pPr>
              <w:pStyle w:val="0"/>
              <w:widowControl w:val="1"/>
              <w:spacing w:line="0" w:lineRule="atLeast"/>
              <w:ind w:left="611" w:leftChars="291"/>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（指定行動援護は１日に１回しか算定できない。）</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5</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　特定事業所加算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9" w:leftChars="-46" w:hanging="426" w:hangingChars="2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厚生労働大臣が定める基準</w:t>
            </w:r>
            <w:r>
              <w:rPr>
                <w:rFonts w:hint="eastAsia" w:ascii="ＭＳ 明朝" w:hAnsi="ＭＳ 明朝" w:eastAsia="ＭＳ 明朝"/>
                <w:color w:val="auto"/>
                <w:kern w:val="0"/>
                <w:sz w:val="20"/>
              </w:rPr>
              <w:t>並びに</w:t>
            </w:r>
            <w:r>
              <w:rPr>
                <w:rFonts w:hint="default" w:ascii="ＭＳ 明朝" w:hAnsi="ＭＳ 明朝" w:eastAsia="ＭＳ 明朝"/>
                <w:color w:val="auto"/>
                <w:kern w:val="0"/>
                <w:sz w:val="20"/>
              </w:rPr>
              <w:t>厚生労働大臣が定める基準」の</w:t>
            </w:r>
            <w:r>
              <w:rPr>
                <w:rFonts w:hint="eastAsia" w:ascii="ＭＳ 明朝" w:hAnsi="ＭＳ 明朝" w:eastAsia="ＭＳ 明朝"/>
                <w:color w:val="auto"/>
                <w:kern w:val="0"/>
                <w:sz w:val="20"/>
              </w:rPr>
              <w:t>十三</w:t>
            </w:r>
            <w:r>
              <w:rPr>
                <w:rFonts w:hint="default" w:ascii="ＭＳ 明朝" w:hAnsi="ＭＳ 明朝" w:eastAsia="ＭＳ 明朝"/>
                <w:color w:val="auto"/>
                <w:kern w:val="0"/>
                <w:sz w:val="20"/>
              </w:rPr>
              <w:t>に適合している</w:t>
            </w:r>
            <w:r>
              <w:rPr>
                <w:rFonts w:hint="eastAsia" w:ascii="ＭＳ 明朝" w:hAnsi="ＭＳ 明朝" w:eastAsia="ＭＳ 明朝"/>
                <w:color w:val="auto"/>
                <w:kern w:val="0"/>
                <w:sz w:val="20"/>
              </w:rPr>
              <w:t>ものとして市長に届け出た指定行動援護事業所において、指定行動援護を行った場合にあっては、当該基準に掲げる区分に従い、１回につき所定単位数を加算しているか。</w:t>
            </w:r>
          </w:p>
          <w:p>
            <w:pPr>
              <w:pStyle w:val="0"/>
              <w:widowControl w:val="1"/>
              <w:spacing w:line="0" w:lineRule="atLeast"/>
              <w:ind w:left="329" w:leftChars="-46" w:hanging="426" w:hangingChars="2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ただし、次に掲げるいずれかの加算を算定している場合にあっては、次に掲げるその他の加算は算定していないか。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20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特定事業所加算（Ⅱ）</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特定事業所加算（Ⅲ）</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10</w:t>
            </w:r>
            <w:r>
              <w:rPr>
                <w:rFonts w:hint="eastAsia" w:ascii="ＭＳ 明朝" w:hAnsi="ＭＳ 明朝" w:eastAsia="ＭＳ 明朝"/>
                <w:color w:val="auto"/>
                <w:kern w:val="0"/>
                <w:sz w:val="20"/>
              </w:rPr>
              <w:t>に相当する単位数</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 </w:t>
            </w:r>
            <w:r>
              <w:rPr>
                <w:rFonts w:hint="default" w:ascii="ＭＳ 明朝" w:hAnsi="ＭＳ 明朝" w:eastAsia="ＭＳ 明朝"/>
                <w:color w:val="auto"/>
                <w:kern w:val="0"/>
                <w:sz w:val="20"/>
              </w:rPr>
              <w:t xml:space="preserve"> </w:t>
            </w:r>
            <w:r>
              <w:rPr>
                <w:rFonts w:hint="default" w:ascii="ＭＳ 明朝" w:hAnsi="ＭＳ 明朝" w:eastAsia="ＭＳ 明朝"/>
                <w:color w:val="auto"/>
                <w:kern w:val="0"/>
                <w:sz w:val="20"/>
              </w:rPr>
              <w:t>特定事業所加算（</w:t>
            </w:r>
            <w:r>
              <w:rPr>
                <w:rFonts w:hint="default"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5</w:t>
            </w:r>
            <w:r>
              <w:rPr>
                <w:rFonts w:hint="eastAsia" w:ascii="ＭＳ 明朝" w:hAnsi="ＭＳ 明朝" w:eastAsia="ＭＳ 明朝"/>
                <w:color w:val="auto"/>
                <w:kern w:val="0"/>
                <w:sz w:val="20"/>
              </w:rPr>
              <w:t>に相当する単位数</w:t>
            </w:r>
          </w:p>
          <w:p>
            <w:pPr>
              <w:pStyle w:val="0"/>
              <w:widowControl w:val="1"/>
              <w:spacing w:line="0" w:lineRule="atLeast"/>
              <w:ind w:left="210" w:left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算定状況</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特定事業所加算（Ⅰ）</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特定事業所加算（Ⅱ）</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特定事業所加算（Ⅲ）</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　特定事業所加算（Ⅳ）</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の注</w:t>
            </w:r>
            <w:r>
              <w:rPr>
                <w:rFonts w:hint="default" w:ascii="ＭＳ 明朝" w:hAnsi="ＭＳ 明朝" w:eastAsia="ＭＳ 明朝"/>
                <w:color w:val="auto"/>
                <w:kern w:val="0"/>
                <w:sz w:val="20"/>
              </w:rPr>
              <w:t>6</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-7</w:t>
            </w:r>
            <w:r>
              <w:rPr>
                <w:rFonts w:hint="eastAsia" w:ascii="ＭＳ 明朝" w:hAnsi="ＭＳ 明朝" w:eastAsia="ＭＳ 明朝"/>
                <w:color w:val="auto"/>
                <w:kern w:val="0"/>
                <w:sz w:val="20"/>
              </w:rPr>
              <w:t>　特別地域加算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30" w:leftChars="-45" w:hanging="424" w:hangingChars="212"/>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7</w:t>
            </w:r>
            <w:r>
              <w:rPr>
                <w:rFonts w:hint="eastAsia" w:ascii="ＭＳ 明朝" w:hAnsi="ＭＳ 明朝" w:eastAsia="ＭＳ 明朝"/>
                <w:color w:val="auto"/>
                <w:kern w:val="0"/>
                <w:sz w:val="20"/>
              </w:rPr>
              <w:t>）平成</w:t>
            </w:r>
            <w:r>
              <w:rPr>
                <w:rFonts w:hint="eastAsia" w:ascii="ＭＳ 明朝" w:hAnsi="ＭＳ 明朝" w:eastAsia="ＭＳ 明朝"/>
                <w:color w:val="auto"/>
                <w:kern w:val="0"/>
                <w:sz w:val="20"/>
              </w:rPr>
              <w:t>21</w:t>
            </w:r>
            <w:r>
              <w:rPr>
                <w:rFonts w:hint="eastAsia" w:ascii="ＭＳ 明朝" w:hAnsi="ＭＳ 明朝" w:eastAsia="ＭＳ 明朝"/>
                <w:color w:val="auto"/>
                <w:kern w:val="0"/>
                <w:sz w:val="20"/>
              </w:rPr>
              <w:t>年厚生労働省告示第</w:t>
            </w:r>
            <w:r>
              <w:rPr>
                <w:rFonts w:hint="eastAsia" w:ascii="ＭＳ 明朝" w:hAnsi="ＭＳ 明朝" w:eastAsia="ＭＳ 明朝"/>
                <w:color w:val="auto"/>
                <w:kern w:val="0"/>
                <w:sz w:val="20"/>
              </w:rPr>
              <w:t>176</w:t>
            </w:r>
            <w:r>
              <w:rPr>
                <w:rFonts w:hint="eastAsia" w:ascii="ＭＳ 明朝" w:hAnsi="ＭＳ 明朝" w:eastAsia="ＭＳ 明朝"/>
                <w:color w:val="auto"/>
                <w:kern w:val="0"/>
                <w:sz w:val="20"/>
              </w:rPr>
              <w:t>号に規定する「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サービスを提供した場合１回につき所定単位数の</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分の</w:t>
            </w:r>
            <w:r>
              <w:rPr>
                <w:rFonts w:hint="default" w:ascii="ＭＳ 明朝" w:hAnsi="ＭＳ 明朝" w:eastAsia="ＭＳ 明朝"/>
                <w:b w:val="1"/>
                <w:color w:val="auto"/>
                <w:kern w:val="0"/>
                <w:sz w:val="20"/>
              </w:rPr>
              <w:t>15</w:t>
            </w:r>
            <w:r>
              <w:rPr>
                <w:rFonts w:hint="default" w:ascii="ＭＳ 明朝" w:hAnsi="ＭＳ 明朝" w:eastAsia="ＭＳ 明朝"/>
                <w:color w:val="auto"/>
                <w:kern w:val="0"/>
                <w:sz w:val="20"/>
              </w:rPr>
              <w:t>に相当する単位数を加算しているか。</w:t>
            </w:r>
          </w:p>
          <w:p>
            <w:pPr>
              <w:pStyle w:val="0"/>
              <w:widowControl w:val="1"/>
              <w:spacing w:line="0" w:lineRule="atLeast"/>
              <w:ind w:left="330" w:leftChars="-45" w:hanging="424" w:hangingChars="212"/>
              <w:rPr>
                <w:rFonts w:hint="default" w:ascii="ＭＳ 明朝" w:hAnsi="ＭＳ 明朝" w:eastAsia="ＭＳ 明朝"/>
                <w:color w:val="auto"/>
                <w:kern w:val="0"/>
                <w:sz w:val="20"/>
              </w:rPr>
            </w:pPr>
          </w:p>
          <w:p>
            <w:pPr>
              <w:pStyle w:val="0"/>
              <w:widowControl w:val="1"/>
              <w:spacing w:line="0" w:lineRule="atLeast"/>
              <w:ind w:left="186" w:hanging="186" w:hangingChars="9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※厚生労働大臣が定める地域（一部）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特別豪雪地帯、振興山村、半島振興対策実施地域、特定農山村地域、過疎地域など</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の注</w:t>
            </w:r>
            <w:r>
              <w:rPr>
                <w:rFonts w:hint="default" w:ascii="ＭＳ 明朝" w:hAnsi="ＭＳ 明朝" w:eastAsia="ＭＳ 明朝"/>
                <w:color w:val="auto"/>
                <w:kern w:val="0"/>
                <w:sz w:val="20"/>
              </w:rPr>
              <w:t>7</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-8</w:t>
            </w:r>
            <w:r>
              <w:rPr>
                <w:rFonts w:hint="eastAsia" w:ascii="ＭＳ 明朝" w:hAnsi="ＭＳ 明朝" w:eastAsia="ＭＳ 明朝"/>
                <w:color w:val="auto"/>
                <w:kern w:val="0"/>
                <w:sz w:val="20"/>
              </w:rPr>
              <w:t>　緊急時対応加算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85" w:leftChars="-46" w:hanging="282" w:hangingChars="141"/>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8</w:t>
            </w:r>
            <w:r>
              <w:rPr>
                <w:rFonts w:hint="eastAsia" w:ascii="ＭＳ 明朝" w:hAnsi="ＭＳ 明朝" w:eastAsia="ＭＳ 明朝"/>
                <w:color w:val="auto"/>
                <w:kern w:val="0"/>
                <w:sz w:val="20"/>
              </w:rPr>
              <w:t>）利用者又はその家族等からの要請に基づき、サービス提供責任者が行動援護計画の変更等を行い、事業所の従事者が当該利用者の行動援護計画等において計画的に訪問することになっていない利用者に対して緊急にサービスを提供した場合、月２回を限度として所定単位数を算定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b w:val="1"/>
                <w:color w:val="auto"/>
                <w:kern w:val="0"/>
                <w:sz w:val="20"/>
              </w:rPr>
              <w:t>100</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の注</w:t>
            </w:r>
            <w:r>
              <w:rPr>
                <w:rFonts w:hint="default" w:ascii="ＭＳ 明朝" w:hAnsi="ＭＳ 明朝" w:eastAsia="ＭＳ 明朝"/>
                <w:color w:val="auto"/>
                <w:kern w:val="0"/>
                <w:sz w:val="20"/>
              </w:rPr>
              <w:t>8</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-9</w:t>
            </w:r>
            <w:r>
              <w:rPr>
                <w:rFonts w:hint="eastAsia" w:ascii="ＭＳ 明朝" w:hAnsi="ＭＳ 明朝" w:eastAsia="ＭＳ 明朝"/>
                <w:color w:val="auto"/>
                <w:kern w:val="0"/>
                <w:sz w:val="20"/>
              </w:rPr>
              <w:t>　地域生活支援拠点等の場合</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(9</w:t>
            </w:r>
            <w:r>
              <w:rPr>
                <w:rFonts w:hint="default" w:ascii="ＭＳ 明朝" w:hAnsi="ＭＳ 明朝" w:eastAsia="ＭＳ 明朝"/>
                <w:color w:val="auto"/>
                <w:kern w:val="0"/>
                <w:sz w:val="20"/>
              </w:rPr>
              <w:t xml:space="preserve">) </w:t>
            </w:r>
            <w:r>
              <w:rPr>
                <w:rFonts w:hint="eastAsia" w:ascii="ＭＳ 明朝" w:hAnsi="ＭＳ 明朝" w:eastAsia="ＭＳ 明朝"/>
                <w:color w:val="auto"/>
                <w:kern w:val="0"/>
                <w:sz w:val="20"/>
              </w:rPr>
              <w:t>緊急時対応加算の加算が算定されている指定行動援護事業所等が、別に厚生労働大臣が定める施設基準に適合しているものとして市長に届け出た場合に、更に１回につき所定単位数に</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単位を加算しているか。</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50</w:t>
            </w:r>
            <w:r>
              <w:rPr>
                <w:rFonts w:hint="default" w:ascii="ＭＳ 明朝" w:hAnsi="ＭＳ 明朝" w:eastAsia="ＭＳ 明朝"/>
                <w:color w:val="auto"/>
                <w:kern w:val="0"/>
                <w:sz w:val="20"/>
              </w:rPr>
              <w:t>単位】</w:t>
            </w:r>
          </w:p>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default" w:ascii="ＭＳ 明朝" w:hAnsi="ＭＳ 明朝" w:eastAsia="ＭＳ 明朝"/>
                <w:color w:val="auto"/>
                <w:kern w:val="0"/>
                <w:sz w:val="20"/>
              </w:rPr>
              <w:t>9</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-10</w:t>
            </w:r>
            <w:r>
              <w:rPr>
                <w:rFonts w:hint="eastAsia" w:ascii="ＭＳ 明朝" w:hAnsi="ＭＳ 明朝" w:eastAsia="ＭＳ 明朝"/>
                <w:color w:val="auto"/>
                <w:kern w:val="0"/>
                <w:sz w:val="20"/>
              </w:rPr>
              <w:t>　身体拘束廃止未実施減算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 xml:space="preserve">10) </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項において準用するサービス基準省令第</w:t>
            </w:r>
            <w:r>
              <w:rPr>
                <w:rFonts w:hint="eastAsia" w:ascii="ＭＳ 明朝" w:hAnsi="ＭＳ 明朝" w:eastAsia="ＭＳ 明朝"/>
                <w:color w:val="auto"/>
                <w:kern w:val="0"/>
                <w:sz w:val="20"/>
              </w:rPr>
              <w:t>35</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項又は第</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項に規定する基準を満たしていない場合は、所定単位数の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に相当する単位数を所定単位数から減算する。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-11</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）利用者が行動援護以外の障害福祉サービスを受けている間又は障害児通所支援若しくは障害児入所支援を受けている間に、行動援護サービス費を算定していないか。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default" w:ascii="ＭＳ 明朝" w:hAnsi="ＭＳ 明朝" w:eastAsia="ＭＳ 明朝"/>
                <w:color w:val="auto"/>
                <w:kern w:val="0"/>
                <w:sz w:val="20"/>
              </w:rPr>
              <w:t>14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1-12</w:t>
            </w:r>
            <w:r>
              <w:rPr>
                <w:rFonts w:hint="eastAsia" w:ascii="ＭＳ 明朝" w:hAnsi="ＭＳ 明朝" w:eastAsia="ＭＳ 明朝"/>
                <w:color w:val="auto"/>
                <w:kern w:val="0"/>
                <w:sz w:val="20"/>
              </w:rPr>
              <w:t>　虐待防止措置未実施減算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(12)</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項、第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項において準用するサービス基</w:t>
            </w:r>
          </w:p>
          <w:p>
            <w:pPr>
              <w:pStyle w:val="0"/>
              <w:widowControl w:val="1"/>
              <w:spacing w:line="0" w:lineRule="atLeast"/>
              <w:ind w:left="482"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準第</w:t>
            </w:r>
            <w:r>
              <w:rPr>
                <w:rFonts w:hint="eastAsia" w:ascii="ＭＳ 明朝" w:hAnsi="ＭＳ 明朝" w:eastAsia="ＭＳ 明朝"/>
                <w:color w:val="auto"/>
                <w:kern w:val="0"/>
                <w:sz w:val="20"/>
              </w:rPr>
              <w:t>40</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に規定する基準を満たしていない場合は、所定単位数の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p>
          <w:p>
            <w:pPr>
              <w:pStyle w:val="0"/>
              <w:widowControl w:val="1"/>
              <w:spacing w:line="0" w:lineRule="atLeast"/>
              <w:ind w:left="482"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1-13</w:t>
            </w:r>
            <w:r>
              <w:rPr>
                <w:rFonts w:hint="eastAsia" w:ascii="ＭＳ 明朝" w:hAnsi="ＭＳ 明朝" w:eastAsia="ＭＳ 明朝"/>
                <w:color w:val="auto"/>
                <w:kern w:val="0"/>
                <w:sz w:val="20"/>
              </w:rPr>
              <w:t>　業務継続計画未策定減算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ind w:left="472" w:leftChars="-45" w:hanging="566" w:hangingChars="2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(13)</w:t>
            </w:r>
            <w:r>
              <w:rPr>
                <w:rFonts w:hint="eastAsia" w:ascii="ＭＳ 明朝" w:hAnsi="ＭＳ 明朝" w:eastAsia="ＭＳ 明朝"/>
                <w:color w:val="auto"/>
                <w:kern w:val="0"/>
                <w:sz w:val="20"/>
              </w:rPr>
              <w:t>サービス基準省令第</w:t>
            </w:r>
            <w:r>
              <w:rPr>
                <w:rFonts w:hint="eastAsia" w:ascii="ＭＳ 明朝" w:hAnsi="ＭＳ 明朝" w:eastAsia="ＭＳ 明朝"/>
                <w:color w:val="auto"/>
                <w:kern w:val="0"/>
                <w:sz w:val="20"/>
              </w:rPr>
              <w:t>43</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項及び第</w:t>
            </w:r>
            <w:r>
              <w:rPr>
                <w:rFonts w:hint="eastAsia" w:ascii="ＭＳ 明朝" w:hAnsi="ＭＳ 明朝" w:eastAsia="ＭＳ 明朝"/>
                <w:color w:val="auto"/>
                <w:kern w:val="0"/>
                <w:sz w:val="20"/>
              </w:rPr>
              <w:t>48</w:t>
            </w:r>
            <w:r>
              <w:rPr>
                <w:rFonts w:hint="eastAsia" w:ascii="ＭＳ 明朝" w:hAnsi="ＭＳ 明朝" w:eastAsia="ＭＳ 明朝"/>
                <w:color w:val="auto"/>
                <w:kern w:val="0"/>
                <w:sz w:val="20"/>
              </w:rPr>
              <w:t>条第</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項において準用するサービス</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基準第</w:t>
            </w:r>
            <w:r>
              <w:rPr>
                <w:rFonts w:hint="eastAsia" w:ascii="ＭＳ 明朝" w:hAnsi="ＭＳ 明朝" w:eastAsia="ＭＳ 明朝"/>
                <w:color w:val="auto"/>
                <w:kern w:val="0"/>
                <w:sz w:val="20"/>
              </w:rPr>
              <w:t>33</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項に規定する基準を満たしていない場合は、所定単位数の</w:t>
            </w:r>
          </w:p>
          <w:p>
            <w:pPr>
              <w:pStyle w:val="0"/>
              <w:widowControl w:val="1"/>
              <w:spacing w:line="0" w:lineRule="atLeast"/>
              <w:ind w:left="481" w:leftChars="55" w:hanging="366" w:hangingChars="183"/>
              <w:rPr>
                <w:rFonts w:hint="default" w:ascii="ＭＳ 明朝" w:hAnsi="ＭＳ 明朝" w:eastAsia="ＭＳ 明朝"/>
                <w:color w:val="auto"/>
                <w:kern w:val="0"/>
                <w:sz w:val="20"/>
              </w:rPr>
            </w:pP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ind w:leftChars="0" w:firstLineChars="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eastAsia" w:ascii="ＭＳ 明朝" w:hAnsi="ＭＳ 明朝" w:eastAsia="ＭＳ 明朝"/>
                <w:color w:val="auto"/>
                <w:kern w:val="0"/>
                <w:sz w:val="20"/>
              </w:rPr>
              <w:t>11</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1-14</w:t>
            </w:r>
            <w:r>
              <w:rPr>
                <w:rFonts w:hint="eastAsia" w:ascii="ＭＳ 明朝" w:hAnsi="ＭＳ 明朝" w:eastAsia="ＭＳ 明朝"/>
                <w:color w:val="auto"/>
                <w:kern w:val="0"/>
                <w:sz w:val="20"/>
              </w:rPr>
              <w:t>　情報公表未報告減算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w:t>
            </w:r>
            <w:r>
              <w:rPr>
                <w:rFonts w:hint="eastAsia" w:ascii="ＭＳ 明朝" w:hAnsi="ＭＳ 明朝" w:eastAsia="ＭＳ 明朝"/>
                <w:color w:val="auto"/>
                <w:kern w:val="0"/>
                <w:sz w:val="20"/>
              </w:rPr>
              <w:t>6</w:t>
            </w:r>
            <w:r>
              <w:rPr>
                <w:rFonts w:hint="eastAsia" w:ascii="ＭＳ 明朝" w:hAnsi="ＭＳ 明朝" w:eastAsia="ＭＳ 明朝"/>
                <w:color w:val="auto"/>
                <w:kern w:val="0"/>
                <w:sz w:val="20"/>
              </w:rPr>
              <w:t>年</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月</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日から適用】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(14)</w:t>
            </w:r>
            <w:r>
              <w:rPr>
                <w:rFonts w:hint="eastAsia" w:ascii="ＭＳ 明朝" w:hAnsi="ＭＳ 明朝" w:eastAsia="ＭＳ 明朝"/>
                <w:color w:val="auto"/>
                <w:kern w:val="0"/>
                <w:sz w:val="20"/>
              </w:rPr>
              <w:t>法第</w:t>
            </w:r>
            <w:r>
              <w:rPr>
                <w:rFonts w:hint="eastAsia" w:ascii="ＭＳ 明朝" w:hAnsi="ＭＳ 明朝" w:eastAsia="ＭＳ 明朝"/>
                <w:color w:val="auto"/>
                <w:kern w:val="0"/>
                <w:sz w:val="20"/>
              </w:rPr>
              <w:t>76</w:t>
            </w:r>
            <w:r>
              <w:rPr>
                <w:rFonts w:hint="eastAsia" w:ascii="ＭＳ 明朝" w:hAnsi="ＭＳ 明朝" w:eastAsia="ＭＳ 明朝"/>
                <w:color w:val="auto"/>
                <w:kern w:val="0"/>
                <w:sz w:val="20"/>
              </w:rPr>
              <w:t>条の</w:t>
            </w: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項の規定に基づく情報公表対象サービス等情報に係る報告がされていない場合は、所定単位数の</w:t>
            </w:r>
            <w:r>
              <w:rPr>
                <w:rFonts w:hint="eastAsia" w:ascii="ＭＳ 明朝" w:hAnsi="ＭＳ 明朝" w:eastAsia="ＭＳ 明朝"/>
                <w:color w:val="auto"/>
                <w:kern w:val="0"/>
                <w:sz w:val="20"/>
              </w:rPr>
              <w:t>100</w:t>
            </w:r>
            <w:r>
              <w:rPr>
                <w:rFonts w:hint="eastAsia" w:ascii="ＭＳ 明朝" w:hAnsi="ＭＳ 明朝" w:eastAsia="ＭＳ 明朝"/>
                <w:color w:val="auto"/>
                <w:kern w:val="0"/>
                <w:sz w:val="20"/>
              </w:rPr>
              <w:t>分の</w:t>
            </w: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に相当する単位数を所定単位数から減算しているか。</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注</w:t>
            </w:r>
            <w:r>
              <w:rPr>
                <w:rFonts w:hint="default" w:ascii="ＭＳ 明朝" w:hAnsi="ＭＳ 明朝" w:eastAsia="ＭＳ 明朝"/>
                <w:color w:val="auto"/>
                <w:kern w:val="0"/>
                <w:sz w:val="20"/>
              </w:rPr>
              <w:t>10</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　初回加算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行動援護事業所において、新規に行動援護計画を作成した利用者に対して、サービス提供責任者（若しくは他の従事者が行った場合で、サービス提供責任者が同行）が初回若しくは初回の行動援護等を行った日の属する月に指定行動援護等を行った場合に、</w:t>
            </w:r>
            <w:r>
              <w:rPr>
                <w:rFonts w:hint="default" w:ascii="ＭＳ 明朝" w:hAnsi="ＭＳ 明朝" w:eastAsia="ＭＳ 明朝"/>
                <w:color w:val="auto"/>
                <w:kern w:val="0"/>
                <w:sz w:val="20"/>
              </w:rPr>
              <w:t>1</w:t>
            </w:r>
            <w:r>
              <w:rPr>
                <w:rFonts w:hint="eastAsia" w:ascii="ＭＳ 明朝" w:hAnsi="ＭＳ 明朝" w:eastAsia="ＭＳ 明朝"/>
                <w:color w:val="auto"/>
                <w:kern w:val="0"/>
                <w:sz w:val="20"/>
              </w:rPr>
              <w:t>月</w:t>
            </w:r>
            <w:r>
              <w:rPr>
                <w:rFonts w:hint="default" w:ascii="ＭＳ 明朝" w:hAnsi="ＭＳ 明朝" w:eastAsia="ＭＳ 明朝"/>
                <w:color w:val="auto"/>
                <w:kern w:val="0"/>
                <w:sz w:val="20"/>
              </w:rPr>
              <w:t>につき所定単位数を加算しているか。</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b w:val="1"/>
                <w:color w:val="auto"/>
                <w:kern w:val="0"/>
                <w:sz w:val="20"/>
              </w:rPr>
              <w:t>200</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3</w:t>
            </w:r>
            <w:r>
              <w:rPr>
                <w:rFonts w:hint="eastAsia" w:ascii="ＭＳ 明朝" w:hAnsi="ＭＳ 明朝" w:eastAsia="ＭＳ 明朝"/>
                <w:color w:val="auto"/>
                <w:kern w:val="0"/>
                <w:sz w:val="20"/>
              </w:rPr>
              <w:t>　利用者負上限額管理加算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115" w:leftChars="55"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指定行動援護事業所が利用者負担額合計額の管理を行った場合に、</w:t>
            </w:r>
            <w:r>
              <w:rPr>
                <w:rFonts w:hint="default" w:ascii="ＭＳ 明朝" w:hAnsi="ＭＳ 明朝" w:eastAsia="ＭＳ 明朝"/>
                <w:color w:val="auto"/>
                <w:kern w:val="0"/>
                <w:sz w:val="20"/>
              </w:rPr>
              <w:t>1</w:t>
            </w:r>
            <w:r>
              <w:rPr>
                <w:rFonts w:hint="default" w:ascii="ＭＳ 明朝" w:hAnsi="ＭＳ 明朝" w:eastAsia="ＭＳ 明朝"/>
                <w:color w:val="auto"/>
                <w:kern w:val="0"/>
                <w:sz w:val="20"/>
              </w:rPr>
              <w:t>月に</w:t>
            </w:r>
            <w:r>
              <w:rPr>
                <w:rFonts w:hint="eastAsia" w:ascii="ＭＳ 明朝" w:hAnsi="ＭＳ 明朝" w:eastAsia="ＭＳ 明朝"/>
                <w:color w:val="auto"/>
                <w:kern w:val="0"/>
                <w:sz w:val="20"/>
              </w:rPr>
              <w:t>つき</w:t>
            </w:r>
            <w:r>
              <w:rPr>
                <w:rFonts w:hint="default" w:ascii="ＭＳ 明朝" w:hAnsi="ＭＳ 明朝" w:eastAsia="ＭＳ 明朝"/>
                <w:color w:val="auto"/>
                <w:kern w:val="0"/>
                <w:sz w:val="20"/>
              </w:rPr>
              <w:t>所定単位数を算定しているか。</w:t>
            </w:r>
          </w:p>
          <w:p>
            <w:pPr>
              <w:pStyle w:val="0"/>
              <w:widowControl w:val="1"/>
              <w:spacing w:line="0" w:lineRule="atLeast"/>
              <w:rPr>
                <w:rFonts w:hint="default" w:ascii="ＭＳ 明朝" w:hAnsi="ＭＳ 明朝" w:eastAsia="ＭＳ 明朝"/>
                <w:color w:val="auto"/>
                <w:kern w:val="0"/>
                <w:sz w:val="20"/>
              </w:rPr>
            </w:pPr>
            <w:r>
              <w:rPr>
                <w:rFonts w:hint="default" w:ascii="ＭＳ 明朝" w:hAnsi="ＭＳ 明朝" w:eastAsia="ＭＳ 明朝"/>
                <w:color w:val="auto"/>
                <w:kern w:val="0"/>
                <w:sz w:val="20"/>
              </w:rPr>
              <w:t>【</w:t>
            </w:r>
            <w:r>
              <w:rPr>
                <w:rFonts w:hint="default" w:ascii="ＭＳ 明朝" w:hAnsi="ＭＳ 明朝" w:eastAsia="ＭＳ 明朝"/>
                <w:b w:val="1"/>
                <w:color w:val="auto"/>
                <w:kern w:val="0"/>
                <w:sz w:val="20"/>
              </w:rPr>
              <w:t>150</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3</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　喀痰吸引等支援体制加算</w:t>
            </w:r>
          </w:p>
          <w:p>
            <w:pPr>
              <w:pStyle w:val="0"/>
              <w:widowControl w:val="1"/>
              <w:spacing w:line="0" w:lineRule="atLeast"/>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喀痰吸引等が必要な者に対して、登録特定行為事業者の認定特定行為従事者が、喀痰吸引等を行った場合に、</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日につき所定単位数を加算する。</w:t>
            </w: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ただし、</w:t>
            </w:r>
            <w:r>
              <w:rPr>
                <w:rFonts w:hint="eastAsia" w:ascii="ＭＳ 明朝" w:hAnsi="ＭＳ 明朝" w:eastAsia="ＭＳ 明朝"/>
                <w:color w:val="auto"/>
                <w:kern w:val="0"/>
                <w:sz w:val="20"/>
              </w:rPr>
              <w:t>1-</w:t>
            </w:r>
            <w:r>
              <w:rPr>
                <w:rFonts w:hint="default" w:ascii="ＭＳ 明朝" w:hAnsi="ＭＳ 明朝" w:eastAsia="ＭＳ 明朝"/>
                <w:color w:val="auto"/>
                <w:kern w:val="0"/>
                <w:sz w:val="20"/>
              </w:rPr>
              <w:t>6</w:t>
            </w:r>
            <w:r>
              <w:rPr>
                <w:rFonts w:hint="eastAsia" w:ascii="ＭＳ 明朝" w:hAnsi="ＭＳ 明朝" w:eastAsia="ＭＳ 明朝"/>
                <w:color w:val="auto"/>
                <w:kern w:val="0"/>
                <w:sz w:val="20"/>
              </w:rPr>
              <w:t>の特定事業所加算（Ⅰ）を算定している場合は、算定しない。</w:t>
            </w:r>
          </w:p>
          <w:p>
            <w:pPr>
              <w:pStyle w:val="0"/>
              <w:widowControl w:val="1"/>
              <w:spacing w:line="0" w:lineRule="atLeast"/>
              <w:ind w:left="201" w:hanging="201" w:hangingChars="100"/>
              <w:rPr>
                <w:rFonts w:hint="default" w:ascii="ＭＳ 明朝" w:hAnsi="ＭＳ 明朝" w:eastAsia="ＭＳ 明朝"/>
                <w:b w:val="1"/>
                <w:color w:val="auto"/>
                <w:kern w:val="0"/>
                <w:sz w:val="20"/>
              </w:rPr>
            </w:pPr>
            <w:r>
              <w:rPr>
                <w:rFonts w:hint="eastAsia" w:ascii="ＭＳ 明朝" w:hAnsi="ＭＳ 明朝" w:eastAsia="ＭＳ 明朝"/>
                <w:b w:val="1"/>
                <w:color w:val="auto"/>
                <w:kern w:val="0"/>
                <w:sz w:val="20"/>
              </w:rPr>
              <w:t>【</w:t>
            </w:r>
            <w:r>
              <w:rPr>
                <w:rFonts w:hint="eastAsia" w:ascii="ＭＳ 明朝" w:hAnsi="ＭＳ 明朝" w:eastAsia="ＭＳ 明朝"/>
                <w:b w:val="1"/>
                <w:color w:val="auto"/>
                <w:kern w:val="0"/>
                <w:sz w:val="20"/>
              </w:rPr>
              <w:t>100</w:t>
            </w:r>
            <w:r>
              <w:rPr>
                <w:rFonts w:hint="eastAsia" w:ascii="ＭＳ 明朝" w:hAnsi="ＭＳ 明朝" w:eastAsia="ＭＳ 明朝"/>
                <w:b w:val="1"/>
                <w:color w:val="auto"/>
                <w:kern w:val="0"/>
                <w:sz w:val="20"/>
              </w:rPr>
              <w:t>単位】</w:t>
            </w: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default"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default" w:ascii="ＭＳ 明朝" w:hAnsi="ＭＳ 明朝" w:eastAsia="ＭＳ 明朝"/>
                <w:color w:val="auto"/>
                <w:kern w:val="0"/>
                <w:sz w:val="20"/>
              </w:rPr>
              <w:t>4</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4</w:t>
            </w:r>
            <w:r>
              <w:rPr>
                <w:rFonts w:hint="default" w:ascii="ＭＳ 明朝" w:hAnsi="ＭＳ 明朝" w:eastAsia="ＭＳ 明朝"/>
                <w:color w:val="auto"/>
                <w:kern w:val="0"/>
                <w:sz w:val="20"/>
              </w:rPr>
              <w:t>-2</w:t>
            </w:r>
            <w:r>
              <w:rPr>
                <w:rFonts w:hint="eastAsia" w:ascii="ＭＳ 明朝" w:hAnsi="ＭＳ 明朝" w:eastAsia="ＭＳ 明朝"/>
                <w:color w:val="auto"/>
                <w:kern w:val="0"/>
                <w:sz w:val="20"/>
              </w:rPr>
              <w:t>　行動障害支援指導連携加算</w:t>
            </w: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firstLine="200" w:firstLineChars="100"/>
              <w:rPr>
                <w:rFonts w:hint="default" w:ascii="ＭＳ 明朝" w:hAnsi="ＭＳ 明朝" w:eastAsia="ＭＳ 明朝"/>
                <w:color w:val="auto"/>
                <w:kern w:val="0"/>
                <w:sz w:val="20"/>
              </w:rPr>
            </w:pP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支援計画シート等を作成した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算定しているか。</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r>
              <w:rPr>
                <w:rFonts w:hint="default" w:ascii="ＭＳ 明朝" w:hAnsi="ＭＳ 明朝" w:eastAsia="ＭＳ 明朝"/>
                <w:b w:val="1"/>
                <w:color w:val="auto"/>
                <w:kern w:val="0"/>
                <w:sz w:val="20"/>
              </w:rPr>
              <w:t>273</w:t>
            </w:r>
            <w:r>
              <w:rPr>
                <w:rFonts w:hint="default" w:ascii="ＭＳ 明朝" w:hAnsi="ＭＳ 明朝" w:eastAsia="ＭＳ 明朝"/>
                <w:b w:val="1"/>
                <w:color w:val="auto"/>
                <w:kern w:val="0"/>
                <w:sz w:val="20"/>
              </w:rPr>
              <w:t>単位</w:t>
            </w:r>
            <w:r>
              <w:rPr>
                <w:rFonts w:hint="default" w:ascii="ＭＳ 明朝" w:hAnsi="ＭＳ 明朝" w:eastAsia="ＭＳ 明朝"/>
                <w:color w:val="auto"/>
                <w:kern w:val="0"/>
                <w:sz w:val="20"/>
              </w:rPr>
              <w:t>】</w:t>
            </w:r>
          </w:p>
          <w:p>
            <w:pPr>
              <w:pStyle w:val="0"/>
              <w:widowControl w:val="1"/>
              <w:spacing w:line="0" w:lineRule="atLeast"/>
              <w:rPr>
                <w:rFonts w:hint="default" w:ascii="ＭＳ 明朝" w:hAnsi="ＭＳ 明朝" w:eastAsia="ＭＳ 明朝"/>
                <w:color w:val="auto"/>
                <w:kern w:val="0"/>
                <w:sz w:val="20"/>
              </w:rPr>
            </w:pPr>
          </w:p>
        </w:tc>
        <w:tc>
          <w:tcPr>
            <w:tcW w:w="4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w:t>
            </w: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第</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4</w:t>
            </w:r>
            <w:r>
              <w:rPr>
                <w:rFonts w:hint="default" w:ascii="ＭＳ 明朝" w:hAnsi="ＭＳ 明朝" w:eastAsia="ＭＳ 明朝"/>
                <w:color w:val="auto"/>
                <w:kern w:val="0"/>
                <w:sz w:val="20"/>
              </w:rPr>
              <w:t>の</w:t>
            </w:r>
            <w:r>
              <w:rPr>
                <w:rFonts w:hint="default" w:ascii="ＭＳ 明朝" w:hAnsi="ＭＳ 明朝" w:eastAsia="ＭＳ 明朝"/>
                <w:color w:val="auto"/>
                <w:kern w:val="0"/>
                <w:sz w:val="20"/>
              </w:rPr>
              <w:t>2</w:t>
            </w:r>
          </w:p>
        </w:tc>
      </w:tr>
      <w:tr>
        <w:trPr>
          <w:trHeight w:val="20"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5</w:t>
            </w:r>
            <w:r>
              <w:rPr>
                <w:rFonts w:hint="eastAsia" w:ascii="ＭＳ 明朝" w:hAnsi="ＭＳ 明朝" w:eastAsia="ＭＳ 明朝"/>
                <w:color w:val="auto"/>
                <w:kern w:val="0"/>
                <w:sz w:val="20"/>
              </w:rPr>
              <w:t>　福祉・介護職員等処遇改善加算</w:t>
            </w:r>
          </w:p>
          <w:p>
            <w:pPr>
              <w:pStyle w:val="0"/>
              <w:widowControl w:val="1"/>
              <w:spacing w:line="0" w:lineRule="atLeast"/>
              <w:ind w:left="200" w:hanging="200" w:hangingChars="100"/>
              <w:rPr>
                <w:rFonts w:hint="default" w:ascii="ＭＳ 明朝" w:hAnsi="ＭＳ 明朝" w:eastAsia="ＭＳ 明朝"/>
                <w:color w:val="auto"/>
                <w:kern w:val="0"/>
                <w:sz w:val="20"/>
              </w:rPr>
            </w:pPr>
          </w:p>
          <w:p>
            <w:pPr>
              <w:pStyle w:val="0"/>
              <w:widowControl w:val="1"/>
              <w:spacing w:line="0" w:lineRule="atLeast"/>
              <w:ind w:left="200" w:hanging="200" w:hangingChars="100"/>
              <w:rPr>
                <w:rFonts w:hint="default" w:ascii="ＭＳ 明朝" w:hAnsi="ＭＳ 明朝" w:eastAsia="ＭＳ 明朝"/>
                <w:color w:val="auto"/>
                <w:kern w:val="0"/>
                <w:sz w:val="20"/>
              </w:rPr>
            </w:pPr>
          </w:p>
        </w:tc>
        <w:tc>
          <w:tcPr>
            <w:tcW w:w="7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ind w:left="325" w:leftChars="155" w:firstLine="100" w:firstLineChars="5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平成</w:t>
            </w:r>
            <w:r>
              <w:rPr>
                <w:rFonts w:hint="default" w:ascii="ＭＳ 明朝" w:hAnsi="ＭＳ 明朝" w:eastAsia="ＭＳ 明朝"/>
                <w:color w:val="auto"/>
                <w:kern w:val="0"/>
                <w:sz w:val="20"/>
              </w:rPr>
              <w:t>18</w:t>
            </w:r>
            <w:r>
              <w:rPr>
                <w:rFonts w:hint="default" w:ascii="ＭＳ 明朝" w:hAnsi="ＭＳ 明朝" w:eastAsia="ＭＳ 明朝"/>
                <w:color w:val="auto"/>
                <w:kern w:val="0"/>
                <w:sz w:val="20"/>
              </w:rPr>
              <w:t>年厚生労働省告示第</w:t>
            </w:r>
            <w:r>
              <w:rPr>
                <w:rFonts w:hint="default" w:ascii="ＭＳ 明朝" w:hAnsi="ＭＳ 明朝" w:eastAsia="ＭＳ 明朝"/>
                <w:color w:val="auto"/>
                <w:kern w:val="0"/>
                <w:sz w:val="20"/>
              </w:rPr>
              <w:t>543</w:t>
            </w:r>
            <w:r>
              <w:rPr>
                <w:rFonts w:hint="default" w:ascii="ＭＳ 明朝" w:hAnsi="ＭＳ 明朝" w:eastAsia="ＭＳ 明朝"/>
                <w:color w:val="auto"/>
                <w:kern w:val="0"/>
                <w:sz w:val="20"/>
              </w:rPr>
              <w:t>号</w:t>
            </w:r>
            <w:r>
              <w:rPr>
                <w:rFonts w:hint="eastAsia" w:ascii="ＭＳ 明朝" w:hAnsi="ＭＳ 明朝" w:eastAsia="ＭＳ 明朝"/>
                <w:color w:val="auto"/>
                <w:kern w:val="0"/>
                <w:sz w:val="20"/>
              </w:rPr>
              <w:t>に規定する</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こども家庭庁長官及び</w:t>
            </w:r>
            <w:r>
              <w:rPr>
                <w:rFonts w:hint="default" w:ascii="ＭＳ 明朝" w:hAnsi="ＭＳ 明朝" w:eastAsia="ＭＳ 明朝"/>
                <w:color w:val="auto"/>
                <w:kern w:val="0"/>
                <w:sz w:val="20"/>
              </w:rPr>
              <w:t>厚生労働大臣が定める基準</w:t>
            </w:r>
            <w:r>
              <w:rPr>
                <w:rFonts w:hint="eastAsia" w:ascii="ＭＳ 明朝" w:hAnsi="ＭＳ 明朝" w:eastAsia="ＭＳ 明朝"/>
                <w:color w:val="auto"/>
                <w:kern w:val="0"/>
                <w:sz w:val="20"/>
              </w:rPr>
              <w:t>並びに厚生労働大臣が定める基準</w:t>
            </w:r>
            <w:r>
              <w:rPr>
                <w:rFonts w:hint="default" w:ascii="ＭＳ 明朝" w:hAnsi="ＭＳ 明朝" w:eastAsia="ＭＳ 明朝"/>
                <w:color w:val="auto"/>
                <w:kern w:val="0"/>
                <w:sz w:val="20"/>
              </w:rPr>
              <w:t>」の</w:t>
            </w:r>
            <w:r>
              <w:rPr>
                <w:rFonts w:hint="eastAsia" w:ascii="ＭＳ 明朝" w:hAnsi="ＭＳ 明朝" w:eastAsia="ＭＳ 明朝"/>
                <w:color w:val="auto"/>
                <w:kern w:val="0"/>
                <w:sz w:val="20"/>
              </w:rPr>
              <w:t>十四に</w:t>
            </w:r>
            <w:r>
              <w:rPr>
                <w:rFonts w:hint="default" w:ascii="ＭＳ 明朝" w:hAnsi="ＭＳ 明朝" w:eastAsia="ＭＳ 明朝"/>
                <w:color w:val="auto"/>
                <w:kern w:val="0"/>
                <w:sz w:val="20"/>
              </w:rPr>
              <w:t>適合</w:t>
            </w:r>
            <w:r>
              <w:rPr>
                <w:rFonts w:hint="eastAsia" w:ascii="ＭＳ 明朝" w:hAnsi="ＭＳ 明朝" w:eastAsia="ＭＳ 明朝"/>
                <w:color w:val="auto"/>
                <w:kern w:val="0"/>
                <w:sz w:val="20"/>
              </w:rPr>
              <w:t>す</w:t>
            </w:r>
            <w:r>
              <w:rPr>
                <w:rFonts w:hint="default" w:ascii="ＭＳ 明朝" w:hAnsi="ＭＳ 明朝" w:eastAsia="ＭＳ 明朝"/>
                <w:color w:val="auto"/>
                <w:kern w:val="0"/>
                <w:sz w:val="20"/>
              </w:rPr>
              <w:t>る福祉・介護職員の賃金の改善等を実施しているものとして市長に届け出た指定</w:t>
            </w:r>
            <w:r>
              <w:rPr>
                <w:rFonts w:hint="eastAsia" w:ascii="ＭＳ 明朝" w:hAnsi="ＭＳ 明朝" w:eastAsia="ＭＳ 明朝"/>
                <w:color w:val="auto"/>
                <w:kern w:val="0"/>
                <w:sz w:val="20"/>
              </w:rPr>
              <w:t>行動援護事業</w:t>
            </w:r>
            <w:r>
              <w:rPr>
                <w:rFonts w:hint="default" w:ascii="ＭＳ 明朝" w:hAnsi="ＭＳ 明朝" w:eastAsia="ＭＳ 明朝"/>
                <w:color w:val="auto"/>
                <w:kern w:val="0"/>
                <w:sz w:val="20"/>
              </w:rPr>
              <w:t>所等が</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利用者に対し</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指定</w:t>
            </w:r>
            <w:r>
              <w:rPr>
                <w:rFonts w:hint="eastAsia" w:ascii="ＭＳ 明朝" w:hAnsi="ＭＳ 明朝" w:eastAsia="ＭＳ 明朝"/>
                <w:color w:val="auto"/>
                <w:kern w:val="0"/>
                <w:sz w:val="20"/>
              </w:rPr>
              <w:t>行動援護</w:t>
            </w:r>
            <w:r>
              <w:rPr>
                <w:rFonts w:hint="default" w:ascii="ＭＳ 明朝" w:hAnsi="ＭＳ 明朝" w:eastAsia="ＭＳ 明朝"/>
                <w:color w:val="auto"/>
                <w:kern w:val="0"/>
                <w:sz w:val="20"/>
              </w:rPr>
              <w:t>等を行った場合に</w:t>
            </w:r>
            <w:r>
              <w:rPr>
                <w:rFonts w:hint="eastAsia" w:ascii="ＭＳ 明朝" w:hAnsi="ＭＳ 明朝" w:eastAsia="ＭＳ 明朝"/>
                <w:color w:val="auto"/>
                <w:kern w:val="0"/>
                <w:sz w:val="20"/>
              </w:rPr>
              <w:t>、</w:t>
            </w:r>
            <w:r>
              <w:rPr>
                <w:rFonts w:hint="default" w:ascii="ＭＳ 明朝" w:hAnsi="ＭＳ 明朝" w:eastAsia="ＭＳ 明朝"/>
                <w:color w:val="auto"/>
                <w:kern w:val="0"/>
                <w:sz w:val="20"/>
              </w:rPr>
              <w:t>当該基準に掲げる区分に従い</w:t>
            </w:r>
            <w:r>
              <w:rPr>
                <w:rFonts w:hint="eastAsia" w:ascii="ＭＳ 明朝" w:hAnsi="ＭＳ 明朝" w:eastAsia="ＭＳ 明朝"/>
                <w:color w:val="auto"/>
                <w:kern w:val="0"/>
                <w:sz w:val="20"/>
              </w:rPr>
              <w:t>、次</w:t>
            </w:r>
            <w:r>
              <w:rPr>
                <w:rFonts w:hint="default" w:ascii="ＭＳ 明朝" w:hAnsi="ＭＳ 明朝" w:eastAsia="ＭＳ 明朝"/>
                <w:color w:val="auto"/>
                <w:kern w:val="0"/>
                <w:sz w:val="20"/>
              </w:rPr>
              <w:t>に掲げる単位数を所定単位数に加算しているか。</w:t>
            </w:r>
          </w:p>
          <w:p>
            <w:pPr>
              <w:pStyle w:val="0"/>
              <w:widowControl w:val="1"/>
              <w:spacing w:line="0" w:lineRule="atLeast"/>
              <w:ind w:left="210" w:leftChars="100"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ただし、次に掲げるいずれかの加算を算定している場合にあっては、次に掲げるその他の加算は算定しない。</w:t>
            </w:r>
          </w:p>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イ　福祉・介護職員等処遇改善加算</w:t>
            </w:r>
            <w:r>
              <w:rPr>
                <w:rFonts w:hint="default" w:ascii="ＭＳ 明朝" w:hAnsi="ＭＳ 明朝" w:eastAsia="ＭＳ 明朝"/>
                <w:color w:val="auto"/>
                <w:kern w:val="0"/>
                <w:sz w:val="20"/>
              </w:rPr>
              <w:t>(Ⅰ)</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3</w:t>
            </w:r>
            <w:r>
              <w:rPr>
                <w:rFonts w:hint="default" w:ascii="ＭＳ 明朝" w:hAnsi="ＭＳ 明朝" w:eastAsia="ＭＳ 明朝"/>
                <w:color w:val="auto"/>
                <w:kern w:val="0"/>
                <w:sz w:val="20"/>
              </w:rPr>
              <w:t>82</w:t>
            </w:r>
          </w:p>
          <w:p>
            <w:pPr>
              <w:pStyle w:val="0"/>
              <w:widowControl w:val="1"/>
              <w:spacing w:line="0" w:lineRule="atLeast"/>
              <w:ind w:left="620" w:leftChars="200" w:hanging="200" w:hangingChars="100"/>
              <w:rPr>
                <w:rFonts w:hint="default" w:ascii="ＭＳ 明朝" w:hAnsi="ＭＳ 明朝" w:eastAsia="ＭＳ 明朝"/>
                <w:color w:val="auto"/>
                <w:kern w:val="0"/>
                <w:sz w:val="20"/>
              </w:rPr>
            </w:pP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ロ　福祉・介護職員等処遇改善加算</w:t>
            </w:r>
            <w:r>
              <w:rPr>
                <w:rFonts w:hint="default" w:ascii="ＭＳ 明朝" w:hAnsi="ＭＳ 明朝" w:eastAsia="ＭＳ 明朝"/>
                <w:color w:val="auto"/>
                <w:kern w:val="0"/>
                <w:sz w:val="20"/>
              </w:rPr>
              <w:t>(Ⅱ)</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 xml:space="preserve">367 </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ハ　福祉・介護職員等処遇改善加算</w:t>
            </w:r>
            <w:r>
              <w:rPr>
                <w:rFonts w:hint="default" w:ascii="ＭＳ 明朝" w:hAnsi="ＭＳ 明朝" w:eastAsia="ＭＳ 明朝"/>
                <w:color w:val="auto"/>
                <w:kern w:val="0"/>
                <w:sz w:val="20"/>
              </w:rPr>
              <w:t>(Ⅲ)</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default" w:ascii="ＭＳ 明朝" w:hAnsi="ＭＳ 明朝" w:eastAsia="ＭＳ 明朝"/>
                <w:color w:val="auto"/>
                <w:kern w:val="0"/>
                <w:sz w:val="20"/>
              </w:rPr>
              <w:t>312</w:t>
            </w:r>
            <w:r>
              <w:rPr>
                <w:rFonts w:hint="default" w:ascii="ＭＳ 明朝" w:hAnsi="ＭＳ 明朝" w:eastAsia="ＭＳ 明朝"/>
                <w:color w:val="auto"/>
                <w:kern w:val="0"/>
                <w:sz w:val="20"/>
              </w:rPr>
              <w:t>に相当する単位数</w:t>
            </w:r>
          </w:p>
          <w:p>
            <w:pPr>
              <w:pStyle w:val="0"/>
              <w:widowControl w:val="1"/>
              <w:spacing w:line="0" w:lineRule="atLeast"/>
              <w:ind w:firstLine="200" w:firstLineChars="1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ニ　福祉・介護職員等処遇改善加算</w:t>
            </w:r>
            <w:r>
              <w:rPr>
                <w:rFonts w:hint="default" w:ascii="ＭＳ 明朝" w:hAnsi="ＭＳ 明朝" w:eastAsia="ＭＳ 明朝"/>
                <w:color w:val="auto"/>
                <w:kern w:val="0"/>
                <w:sz w:val="20"/>
              </w:rPr>
              <w:t>(</w:t>
            </w:r>
            <w:r>
              <w:rPr>
                <w:rFonts w:hint="eastAsia" w:ascii="ＭＳ 明朝" w:hAnsi="ＭＳ 明朝" w:eastAsia="ＭＳ 明朝"/>
                <w:color w:val="auto"/>
                <w:kern w:val="0"/>
                <w:sz w:val="20"/>
              </w:rPr>
              <w:t>Ⅳ</w:t>
            </w:r>
            <w:r>
              <w:rPr>
                <w:rFonts w:hint="default" w:ascii="ＭＳ 明朝" w:hAnsi="ＭＳ 明朝" w:eastAsia="ＭＳ 明朝"/>
                <w:color w:val="auto"/>
                <w:kern w:val="0"/>
                <w:sz w:val="20"/>
              </w:rPr>
              <w:t>)</w:t>
            </w:r>
          </w:p>
          <w:p>
            <w:pPr>
              <w:pStyle w:val="0"/>
              <w:widowControl w:val="1"/>
              <w:spacing w:line="0" w:lineRule="atLeast"/>
              <w:ind w:left="420" w:leftChars="200"/>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から</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2</w:t>
            </w:r>
            <w:r>
              <w:rPr>
                <w:rFonts w:hint="eastAsia" w:ascii="ＭＳ 明朝" w:hAnsi="ＭＳ 明朝" w:eastAsia="ＭＳ 明朝"/>
                <w:color w:val="auto"/>
                <w:kern w:val="0"/>
                <w:sz w:val="20"/>
              </w:rPr>
              <w:t>までにより算定した単位数の</w:t>
            </w:r>
            <w:r>
              <w:rPr>
                <w:rFonts w:hint="default" w:ascii="ＭＳ 明朝" w:hAnsi="ＭＳ 明朝" w:eastAsia="ＭＳ 明朝"/>
                <w:color w:val="auto"/>
                <w:kern w:val="0"/>
                <w:sz w:val="20"/>
              </w:rPr>
              <w:t>1000</w:t>
            </w:r>
            <w:r>
              <w:rPr>
                <w:rFonts w:hint="default" w:ascii="ＭＳ 明朝" w:hAnsi="ＭＳ 明朝" w:eastAsia="ＭＳ 明朝"/>
                <w:color w:val="auto"/>
                <w:kern w:val="0"/>
                <w:sz w:val="20"/>
              </w:rPr>
              <w:t>分の</w:t>
            </w:r>
            <w:r>
              <w:rPr>
                <w:rFonts w:hint="eastAsia" w:ascii="ＭＳ 明朝" w:hAnsi="ＭＳ 明朝" w:eastAsia="ＭＳ 明朝"/>
                <w:color w:val="auto"/>
                <w:kern w:val="0"/>
                <w:sz w:val="20"/>
              </w:rPr>
              <w:t>2</w:t>
            </w:r>
            <w:r>
              <w:rPr>
                <w:rFonts w:hint="default" w:ascii="ＭＳ 明朝" w:hAnsi="ＭＳ 明朝" w:eastAsia="ＭＳ 明朝"/>
                <w:color w:val="auto"/>
                <w:kern w:val="0"/>
                <w:sz w:val="20"/>
              </w:rPr>
              <w:t xml:space="preserve">48 </w:t>
            </w:r>
            <w:r>
              <w:rPr>
                <w:rFonts w:hint="default" w:ascii="ＭＳ 明朝" w:hAnsi="ＭＳ 明朝" w:eastAsia="ＭＳ 明朝"/>
                <w:color w:val="auto"/>
                <w:kern w:val="0"/>
                <w:sz w:val="20"/>
              </w:rPr>
              <w:t>に相当する単位数</w:t>
            </w:r>
          </w:p>
        </w:tc>
        <w:tc>
          <w:tcPr>
            <w:tcW w:w="4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いる　・　いない　・　該当なし</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rPr>
                <w:rFonts w:hint="default" w:ascii="ＭＳ 明朝" w:hAnsi="ＭＳ 明朝" w:eastAsia="ＭＳ 明朝"/>
                <w:color w:val="auto"/>
                <w:kern w:val="0"/>
                <w:sz w:val="20"/>
              </w:rPr>
            </w:pPr>
          </w:p>
          <w:p>
            <w:pPr>
              <w:pStyle w:val="0"/>
              <w:widowControl w:val="1"/>
              <w:spacing w:line="0" w:lineRule="atLeas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報酬告示別表第</w:t>
            </w:r>
            <w:r>
              <w:rPr>
                <w:rFonts w:hint="eastAsia" w:ascii="ＭＳ 明朝" w:hAnsi="ＭＳ 明朝" w:eastAsia="ＭＳ 明朝"/>
                <w:color w:val="auto"/>
                <w:kern w:val="0"/>
                <w:sz w:val="20"/>
              </w:rPr>
              <w:t>4</w:t>
            </w:r>
            <w:r>
              <w:rPr>
                <w:rFonts w:hint="eastAsia" w:ascii="ＭＳ 明朝" w:hAnsi="ＭＳ 明朝" w:eastAsia="ＭＳ 明朝"/>
                <w:color w:val="auto"/>
                <w:kern w:val="0"/>
                <w:sz w:val="20"/>
              </w:rPr>
              <w:t>の</w:t>
            </w:r>
            <w:r>
              <w:rPr>
                <w:rFonts w:hint="eastAsia" w:ascii="ＭＳ 明朝" w:hAnsi="ＭＳ 明朝" w:eastAsia="ＭＳ 明朝"/>
                <w:color w:val="auto"/>
                <w:kern w:val="0"/>
                <w:sz w:val="20"/>
              </w:rPr>
              <w:t>5</w:t>
            </w:r>
          </w:p>
        </w:tc>
      </w:tr>
    </w:tbl>
    <w:p>
      <w:pPr>
        <w:pStyle w:val="0"/>
        <w:tabs>
          <w:tab w:val="left" w:leader="none" w:pos="5445"/>
        </w:tabs>
        <w:rPr>
          <w:rFonts w:hint="default" w:ascii="ＭＳ 明朝" w:hAnsi="ＭＳ 明朝" w:eastAsia="ＭＳ 明朝"/>
          <w:sz w:val="20"/>
        </w:rPr>
      </w:pPr>
    </w:p>
    <w:p>
      <w:pPr>
        <w:pStyle w:val="0"/>
        <w:rPr>
          <w:rFonts w:hint="default" w:ascii="ＭＳ 明朝" w:hAnsi="ＭＳ 明朝" w:eastAsia="ＭＳ 明朝"/>
          <w:sz w:val="20"/>
        </w:rPr>
      </w:pPr>
      <w:bookmarkStart w:id="0" w:name="_GoBack"/>
      <w:bookmarkEnd w:id="0"/>
    </w:p>
    <w:sectPr>
      <w:footerReference r:id="rId5" w:type="default"/>
      <w:pgSz w:w="16838" w:h="11906" w:orient="landscape"/>
      <w:pgMar w:top="720" w:right="720" w:bottom="720" w:left="720"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63</w: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6"/>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next w:val="21"/>
    <w:link w:val="0"/>
    <w:uiPriority w:val="0"/>
    <w:rPr>
      <w:color w:val="0563C1"/>
      <w:u w:val="single" w:color="auto"/>
    </w:rPr>
  </w:style>
  <w:style w:type="character" w:styleId="22">
    <w:name w:val="FollowedHyperlink"/>
    <w:next w:val="22"/>
    <w:link w:val="0"/>
    <w:uiPriority w:val="0"/>
    <w:rPr>
      <w:color w:val="954F72"/>
      <w:u w:val="single" w:color="auto"/>
    </w:rPr>
  </w:style>
  <w:style w:type="paragraph" w:styleId="23" w:customStyle="1">
    <w:name w:val="msonormal"/>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font5"/>
    <w:basedOn w:val="0"/>
    <w:next w:val="24"/>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20"/>
    </w:rPr>
  </w:style>
  <w:style w:type="paragraph" w:styleId="25" w:customStyle="1">
    <w:name w:val="font6"/>
    <w:basedOn w:val="0"/>
    <w:next w:val="25"/>
    <w:link w:val="0"/>
    <w:uiPriority w:val="0"/>
    <w:pPr>
      <w:widowControl w:val="1"/>
      <w:spacing w:before="100" w:beforeLines="0" w:beforeAutospacing="1" w:after="100" w:afterLines="0" w:afterAutospacing="1"/>
      <w:jc w:val="left"/>
    </w:pPr>
    <w:rPr>
      <w:rFonts w:ascii="ＭＳ 明朝" w:hAnsi="ＭＳ 明朝" w:eastAsia="ＭＳ 明朝"/>
      <w:color w:val="000000"/>
      <w:kern w:val="0"/>
    </w:rPr>
  </w:style>
  <w:style w:type="paragraph" w:styleId="26" w:customStyle="1">
    <w:name w:val="font7"/>
    <w:basedOn w:val="0"/>
    <w:next w:val="26"/>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8"/>
    </w:rPr>
  </w:style>
  <w:style w:type="paragraph" w:styleId="27" w:customStyle="1">
    <w:name w:val="font8"/>
    <w:basedOn w:val="0"/>
    <w:next w:val="27"/>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6"/>
    </w:rPr>
  </w:style>
  <w:style w:type="paragraph" w:styleId="28" w:customStyle="1">
    <w:name w:val="font9"/>
    <w:basedOn w:val="0"/>
    <w:next w:val="28"/>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2"/>
    </w:rPr>
  </w:style>
  <w:style w:type="paragraph" w:styleId="29" w:customStyle="1">
    <w:name w:val="font10"/>
    <w:basedOn w:val="0"/>
    <w:next w:val="29"/>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0" w:customStyle="1">
    <w:name w:val="font11"/>
    <w:basedOn w:val="0"/>
    <w:next w:val="30"/>
    <w:link w:val="0"/>
    <w:uiPriority w:val="0"/>
    <w:pPr>
      <w:widowControl w:val="1"/>
      <w:spacing w:before="100" w:beforeLines="0" w:beforeAutospacing="1" w:after="100" w:afterLines="0" w:afterAutospacing="1"/>
      <w:jc w:val="left"/>
    </w:pPr>
    <w:rPr>
      <w:rFonts w:ascii="ＭＳ 明朝" w:hAnsi="ＭＳ 明朝" w:eastAsia="ＭＳ 明朝"/>
      <w:color w:val="000000"/>
      <w:kern w:val="0"/>
      <w:sz w:val="14"/>
    </w:rPr>
  </w:style>
  <w:style w:type="paragraph" w:styleId="31" w:customStyle="1">
    <w:name w:val="font12"/>
    <w:basedOn w:val="0"/>
    <w:next w:val="31"/>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32" w:customStyle="1">
    <w:name w:val="xl65"/>
    <w:basedOn w:val="0"/>
    <w:next w:val="32"/>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33" w:customStyle="1">
    <w:name w:val="xl66"/>
    <w:basedOn w:val="0"/>
    <w:next w:val="33"/>
    <w:link w:val="0"/>
    <w:uiPriority w:val="0"/>
    <w:pPr>
      <w:widowControl w:val="1"/>
      <w:spacing w:before="100" w:beforeLines="0" w:beforeAutospacing="1" w:after="100" w:afterLines="0" w:afterAutospacing="1"/>
      <w:jc w:val="center"/>
    </w:pPr>
    <w:rPr>
      <w:rFonts w:ascii="ＭＳ 明朝" w:hAnsi="ＭＳ 明朝" w:eastAsia="ＭＳ 明朝"/>
      <w:kern w:val="0"/>
      <w:sz w:val="24"/>
    </w:rPr>
  </w:style>
  <w:style w:type="paragraph" w:styleId="34" w:customStyle="1">
    <w:name w:val="xl67"/>
    <w:basedOn w:val="0"/>
    <w:next w:val="34"/>
    <w:link w:val="0"/>
    <w:uiPriority w:val="0"/>
    <w:pPr>
      <w:widowControl w:val="1"/>
      <w:pBdr>
        <w:top w:val="single" w:color="auto" w:sz="8" w:space="0"/>
        <w:left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5" w:customStyle="1">
    <w:name w:val="xl68"/>
    <w:basedOn w:val="0"/>
    <w:next w:val="35"/>
    <w:link w:val="0"/>
    <w:uiPriority w:val="0"/>
    <w:pPr>
      <w:widowControl w:val="1"/>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6" w:customStyle="1">
    <w:name w:val="xl69"/>
    <w:basedOn w:val="0"/>
    <w:next w:val="36"/>
    <w:link w:val="0"/>
    <w:uiPriority w:val="0"/>
    <w:pPr>
      <w:widowControl w:val="1"/>
      <w:pBdr>
        <w:top w:val="single" w:color="auto" w:sz="8"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7" w:customStyle="1">
    <w:name w:val="xl70"/>
    <w:basedOn w:val="0"/>
    <w:next w:val="37"/>
    <w:link w:val="0"/>
    <w:uiPriority w:val="0"/>
    <w:pPr>
      <w:widowControl w:val="1"/>
      <w:pBdr>
        <w:top w:val="single" w:color="auto" w:sz="8" w:space="0"/>
        <w:bottom w:val="single" w:color="auto" w:sz="8" w:space="0"/>
        <w:right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38" w:customStyle="1">
    <w:name w:val="xl71"/>
    <w:basedOn w:val="0"/>
    <w:next w:val="3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39" w:customStyle="1">
    <w:name w:val="xl72"/>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0" w:customStyle="1">
    <w:name w:val="xl73"/>
    <w:basedOn w:val="0"/>
    <w:next w:val="40"/>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41" w:customStyle="1">
    <w:name w:val="xl74"/>
    <w:basedOn w:val="0"/>
    <w:next w:val="41"/>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42" w:customStyle="1">
    <w:name w:val="xl75"/>
    <w:basedOn w:val="0"/>
    <w:next w:val="4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43" w:customStyle="1">
    <w:name w:val="xl76"/>
    <w:basedOn w:val="0"/>
    <w:next w:val="43"/>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44" w:customStyle="1">
    <w:name w:val="xl77"/>
    <w:basedOn w:val="0"/>
    <w:next w:val="44"/>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45" w:customStyle="1">
    <w:name w:val="xl78"/>
    <w:basedOn w:val="0"/>
    <w:next w:val="45"/>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46" w:customStyle="1">
    <w:name w:val="xl79"/>
    <w:basedOn w:val="0"/>
    <w:next w:val="4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47" w:customStyle="1">
    <w:name w:val="xl80"/>
    <w:basedOn w:val="0"/>
    <w:next w:val="47"/>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8" w:customStyle="1">
    <w:name w:val="xl81"/>
    <w:basedOn w:val="0"/>
    <w:next w:val="48"/>
    <w:link w:val="0"/>
    <w:uiPriority w:val="0"/>
    <w:pPr>
      <w:widowControl w:val="1"/>
      <w:pBdr>
        <w:lef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49" w:customStyle="1">
    <w:name w:val="xl82"/>
    <w:basedOn w:val="0"/>
    <w:next w:val="49"/>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0" w:customStyle="1">
    <w:name w:val="xl83"/>
    <w:basedOn w:val="0"/>
    <w:next w:val="50"/>
    <w:link w:val="0"/>
    <w:uiPriority w:val="0"/>
    <w:pPr>
      <w:widowControl w:val="1"/>
      <w:pBdr>
        <w:left w:val="single"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1" w:customStyle="1">
    <w:name w:val="xl84"/>
    <w:basedOn w:val="0"/>
    <w:next w:val="51"/>
    <w:link w:val="0"/>
    <w:uiPriority w:val="0"/>
    <w:pPr>
      <w:widowControl w:val="1"/>
      <w:pBdr>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2" w:customStyle="1">
    <w:name w:val="xl85"/>
    <w:basedOn w:val="0"/>
    <w:next w:val="52"/>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53" w:customStyle="1">
    <w:name w:val="xl86"/>
    <w:basedOn w:val="0"/>
    <w:next w:val="53"/>
    <w:link w:val="0"/>
    <w:uiPriority w:val="0"/>
    <w:pPr>
      <w:widowControl w:val="1"/>
      <w:pBdr>
        <w:left w:val="single" w:color="auto" w:sz="8" w:space="0"/>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4" w:customStyle="1">
    <w:name w:val="xl87"/>
    <w:basedOn w:val="0"/>
    <w:next w:val="54"/>
    <w:link w:val="0"/>
    <w:uiPriority w:val="0"/>
    <w:pPr>
      <w:widowControl w:val="1"/>
      <w:pBdr>
        <w:left w:val="single" w:color="auto" w:sz="4" w:space="0"/>
        <w:bottom w:val="dotted" w:color="000000"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5" w:customStyle="1">
    <w:name w:val="xl88"/>
    <w:basedOn w:val="0"/>
    <w:next w:val="55"/>
    <w:link w:val="0"/>
    <w:uiPriority w:val="0"/>
    <w:pPr>
      <w:widowControl w:val="1"/>
      <w:pBdr>
        <w:bottom w:val="dotted" w:color="000000"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6" w:customStyle="1">
    <w:name w:val="xl89"/>
    <w:basedOn w:val="0"/>
    <w:next w:val="56"/>
    <w:link w:val="0"/>
    <w:uiPriority w:val="0"/>
    <w:pPr>
      <w:widowControl w:val="1"/>
      <w:pBdr>
        <w:left w:val="single" w:color="auto" w:sz="4" w:space="0"/>
        <w:bottom w:val="dotted" w:color="000000"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57" w:customStyle="1">
    <w:name w:val="xl90"/>
    <w:basedOn w:val="0"/>
    <w:next w:val="57"/>
    <w:link w:val="0"/>
    <w:uiPriority w:val="0"/>
    <w:pPr>
      <w:widowControl w:val="1"/>
      <w:pBdr>
        <w:bottom w:val="dotted" w:color="000000"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58" w:customStyle="1">
    <w:name w:val="xl91"/>
    <w:basedOn w:val="0"/>
    <w:next w:val="58"/>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59" w:customStyle="1">
    <w:name w:val="xl92"/>
    <w:basedOn w:val="0"/>
    <w:next w:val="59"/>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60" w:customStyle="1">
    <w:name w:val="xl93"/>
    <w:basedOn w:val="0"/>
    <w:next w:val="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1" w:customStyle="1">
    <w:name w:val="xl94"/>
    <w:basedOn w:val="0"/>
    <w:next w:val="61"/>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62" w:customStyle="1">
    <w:name w:val="xl95"/>
    <w:basedOn w:val="0"/>
    <w:next w:val="62"/>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3" w:customStyle="1">
    <w:name w:val="xl96"/>
    <w:basedOn w:val="0"/>
    <w:next w:val="63"/>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4" w:customStyle="1">
    <w:name w:val="xl97"/>
    <w:basedOn w:val="0"/>
    <w:next w:val="64"/>
    <w:link w:val="0"/>
    <w:uiPriority w:val="0"/>
    <w:pPr>
      <w:widowControl w:val="1"/>
      <w:pBdr>
        <w:left w:val="single" w:color="auto" w:sz="4" w:space="0"/>
        <w:bottom w:val="dotted" w:color="auto" w:sz="4" w:space="0"/>
      </w:pBdr>
      <w:spacing w:before="100" w:beforeLines="0" w:beforeAutospacing="1" w:after="100" w:afterLines="0" w:afterAutospacing="1"/>
      <w:jc w:val="center"/>
      <w:textAlignment w:val="top"/>
    </w:pPr>
    <w:rPr>
      <w:rFonts w:ascii="ＭＳ 明朝" w:hAnsi="ＭＳ 明朝" w:eastAsia="ＭＳ 明朝"/>
      <w:kern w:val="0"/>
      <w:sz w:val="24"/>
    </w:rPr>
  </w:style>
  <w:style w:type="paragraph" w:styleId="65" w:customStyle="1">
    <w:name w:val="xl98"/>
    <w:basedOn w:val="0"/>
    <w:next w:val="65"/>
    <w:link w:val="0"/>
    <w:uiPriority w:val="0"/>
    <w:pPr>
      <w:widowControl w:val="1"/>
      <w:pBdr>
        <w:bottom w:val="dotted"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66" w:customStyle="1">
    <w:name w:val="xl99"/>
    <w:basedOn w:val="0"/>
    <w:next w:val="6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rPr>
  </w:style>
  <w:style w:type="paragraph" w:styleId="67" w:customStyle="1">
    <w:name w:val="xl100"/>
    <w:basedOn w:val="0"/>
    <w:next w:val="6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68" w:customStyle="1">
    <w:name w:val="xl101"/>
    <w:basedOn w:val="0"/>
    <w:next w:val="6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69" w:customStyle="1">
    <w:name w:val="xl102"/>
    <w:basedOn w:val="0"/>
    <w:next w:val="69"/>
    <w:link w:val="0"/>
    <w:uiPriority w:val="0"/>
    <w:pPr>
      <w:widowControl w:val="1"/>
      <w:pBdr>
        <w:top w:val="single" w:color="auto" w:sz="8"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0" w:customStyle="1">
    <w:name w:val="xl103"/>
    <w:basedOn w:val="0"/>
    <w:next w:val="70"/>
    <w:link w:val="0"/>
    <w:uiPriority w:val="0"/>
    <w:pPr>
      <w:widowControl w:val="1"/>
      <w:pBdr>
        <w:top w:val="single" w:color="auto" w:sz="8"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1" w:customStyle="1">
    <w:name w:val="xl104"/>
    <w:basedOn w:val="0"/>
    <w:next w:val="71"/>
    <w:link w:val="0"/>
    <w:uiPriority w:val="0"/>
    <w:pPr>
      <w:widowControl w:val="1"/>
      <w:pBdr>
        <w:top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2" w:customStyle="1">
    <w:name w:val="xl105"/>
    <w:basedOn w:val="0"/>
    <w:next w:val="72"/>
    <w:link w:val="0"/>
    <w:uiPriority w:val="0"/>
    <w:pPr>
      <w:widowControl w:val="1"/>
      <w:pBdr>
        <w:top w:val="single" w:color="auto" w:sz="8"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73" w:customStyle="1">
    <w:name w:val="xl106"/>
    <w:basedOn w:val="0"/>
    <w:next w:val="73"/>
    <w:link w:val="0"/>
    <w:uiPriority w:val="0"/>
    <w:pPr>
      <w:widowControl w:val="1"/>
      <w:pBdr>
        <w:top w:val="single" w:color="auto" w:sz="8"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4" w:customStyle="1">
    <w:name w:val="xl107"/>
    <w:basedOn w:val="0"/>
    <w:next w:val="74"/>
    <w:link w:val="0"/>
    <w:uiPriority w:val="0"/>
    <w:pPr>
      <w:widowControl w:val="1"/>
      <w:pBdr>
        <w:top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5" w:customStyle="1">
    <w:name w:val="xl108"/>
    <w:basedOn w:val="0"/>
    <w:next w:val="75"/>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76" w:customStyle="1">
    <w:name w:val="xl109"/>
    <w:basedOn w:val="0"/>
    <w:next w:val="76"/>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77" w:customStyle="1">
    <w:name w:val="xl110"/>
    <w:basedOn w:val="0"/>
    <w:next w:val="7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78" w:customStyle="1">
    <w:name w:val="xl111"/>
    <w:basedOn w:val="0"/>
    <w:next w:val="78"/>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79" w:customStyle="1">
    <w:name w:val="xl112"/>
    <w:basedOn w:val="0"/>
    <w:next w:val="79"/>
    <w:link w:val="0"/>
    <w:uiPriority w:val="0"/>
    <w:pPr>
      <w:widowControl w:val="1"/>
      <w:pBdr>
        <w:left w:val="single" w:color="auto" w:sz="8" w:space="0"/>
        <w:bottom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0" w:customStyle="1">
    <w:name w:val="xl113"/>
    <w:basedOn w:val="0"/>
    <w:next w:val="80"/>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1" w:customStyle="1">
    <w:name w:val="xl114"/>
    <w:basedOn w:val="0"/>
    <w:next w:val="81"/>
    <w:link w:val="0"/>
    <w:uiPriority w:val="0"/>
    <w:pPr>
      <w:widowControl w:val="1"/>
      <w:pBdr>
        <w:bottom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2" w:customStyle="1">
    <w:name w:val="xl115"/>
    <w:basedOn w:val="0"/>
    <w:next w:val="82"/>
    <w:link w:val="0"/>
    <w:uiPriority w:val="0"/>
    <w:pPr>
      <w:widowControl w:val="1"/>
      <w:pBdr>
        <w:left w:val="single" w:color="auto" w:sz="4" w:space="0"/>
        <w:bottom w:val="single" w:color="auto" w:sz="8" w:space="0"/>
      </w:pBdr>
      <w:spacing w:before="100" w:beforeLines="0" w:beforeAutospacing="1" w:after="100" w:afterLines="0" w:afterAutospacing="1"/>
      <w:jc w:val="center"/>
    </w:pPr>
    <w:rPr>
      <w:rFonts w:ascii="ＭＳ 明朝" w:hAnsi="ＭＳ 明朝" w:eastAsia="ＭＳ 明朝"/>
      <w:kern w:val="0"/>
      <w:sz w:val="20"/>
    </w:rPr>
  </w:style>
  <w:style w:type="paragraph" w:styleId="83" w:customStyle="1">
    <w:name w:val="xl116"/>
    <w:basedOn w:val="0"/>
    <w:next w:val="83"/>
    <w:link w:val="0"/>
    <w:uiPriority w:val="0"/>
    <w:pPr>
      <w:widowControl w:val="1"/>
      <w:pBdr>
        <w:left w:val="dotted"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4" w:customStyle="1">
    <w:name w:val="xl117"/>
    <w:basedOn w:val="0"/>
    <w:next w:val="84"/>
    <w:link w:val="0"/>
    <w:uiPriority w:val="0"/>
    <w:pPr>
      <w:widowControl w:val="1"/>
      <w:pBdr>
        <w:bottom w:val="single" w:color="auto" w:sz="8"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85" w:customStyle="1">
    <w:name w:val="xl118"/>
    <w:basedOn w:val="0"/>
    <w:next w:val="85"/>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86" w:customStyle="1">
    <w:name w:val="xl119"/>
    <w:basedOn w:val="0"/>
    <w:next w:val="86"/>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87" w:customStyle="1">
    <w:name w:val="xl120"/>
    <w:basedOn w:val="0"/>
    <w:next w:val="87"/>
    <w:link w:val="0"/>
    <w:uiPriority w:val="0"/>
    <w:pPr>
      <w:widowControl w:val="1"/>
      <w:pBdr>
        <w:left w:val="single" w:color="auto" w:sz="8"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8" w:customStyle="1">
    <w:name w:val="xl121"/>
    <w:basedOn w:val="0"/>
    <w:next w:val="88"/>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89" w:customStyle="1">
    <w:name w:val="xl122"/>
    <w:basedOn w:val="0"/>
    <w:next w:val="89"/>
    <w:link w:val="0"/>
    <w:uiPriority w:val="0"/>
    <w:pPr>
      <w:widowControl w:val="1"/>
      <w:pBdr>
        <w:left w:val="single" w:color="auto" w:sz="4" w:space="0"/>
        <w:bottom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90" w:customStyle="1">
    <w:name w:val="xl123"/>
    <w:basedOn w:val="0"/>
    <w:next w:val="90"/>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1" w:customStyle="1">
    <w:name w:val="xl124"/>
    <w:basedOn w:val="0"/>
    <w:next w:val="91"/>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2" w:customStyle="1">
    <w:name w:val="xl125"/>
    <w:basedOn w:val="0"/>
    <w:next w:val="9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93" w:customStyle="1">
    <w:name w:val="xl126"/>
    <w:basedOn w:val="0"/>
    <w:next w:val="93"/>
    <w:link w:val="0"/>
    <w:uiPriority w:val="0"/>
    <w:pPr>
      <w:widowControl w:val="1"/>
      <w:pBdr>
        <w:top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4" w:customStyle="1">
    <w:name w:val="xl127"/>
    <w:basedOn w:val="0"/>
    <w:next w:val="94"/>
    <w:link w:val="0"/>
    <w:uiPriority w:val="0"/>
    <w:pPr>
      <w:widowControl w:val="1"/>
      <w:pBdr>
        <w:top w:val="dotted" w:color="auto" w:sz="4" w:space="0"/>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95" w:customStyle="1">
    <w:name w:val="xl128"/>
    <w:basedOn w:val="0"/>
    <w:next w:val="95"/>
    <w:link w:val="0"/>
    <w:uiPriority w:val="0"/>
    <w:pPr>
      <w:widowControl w:val="1"/>
      <w:pBdr>
        <w:top w:val="dotted" w:color="auto" w:sz="4" w:space="0"/>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6" w:customStyle="1">
    <w:name w:val="xl129"/>
    <w:basedOn w:val="0"/>
    <w:next w:val="96"/>
    <w:link w:val="0"/>
    <w:uiPriority w:val="0"/>
    <w:pPr>
      <w:widowControl w:val="1"/>
      <w:pBdr>
        <w:top w:val="dotted" w:color="auto" w:sz="4" w:space="0"/>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97" w:customStyle="1">
    <w:name w:val="xl130"/>
    <w:basedOn w:val="0"/>
    <w:next w:val="97"/>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i w:val="1"/>
      <w:kern w:val="0"/>
      <w:sz w:val="20"/>
    </w:rPr>
  </w:style>
  <w:style w:type="paragraph" w:styleId="98" w:customStyle="1">
    <w:name w:val="xl131"/>
    <w:basedOn w:val="0"/>
    <w:next w:val="98"/>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99" w:customStyle="1">
    <w:name w:val="xl132"/>
    <w:basedOn w:val="0"/>
    <w:next w:val="99"/>
    <w:link w:val="0"/>
    <w:uiPriority w:val="0"/>
    <w:pPr>
      <w:widowControl w:val="1"/>
      <w:pBdr>
        <w:lef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0" w:customStyle="1">
    <w:name w:val="xl133"/>
    <w:basedOn w:val="0"/>
    <w:next w:val="100"/>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1" w:customStyle="1">
    <w:name w:val="xl134"/>
    <w:basedOn w:val="0"/>
    <w:next w:val="101"/>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2" w:customStyle="1">
    <w:name w:val="xl135"/>
    <w:basedOn w:val="0"/>
    <w:next w:val="102"/>
    <w:link w:val="0"/>
    <w:uiPriority w:val="0"/>
    <w:pPr>
      <w:widowControl w:val="1"/>
      <w:pBdr>
        <w:top w:val="dotted" w:color="auto" w:sz="4" w:space="0"/>
        <w:lef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3" w:customStyle="1">
    <w:name w:val="xl136"/>
    <w:basedOn w:val="0"/>
    <w:next w:val="103"/>
    <w:link w:val="0"/>
    <w:uiPriority w:val="0"/>
    <w:pPr>
      <w:widowControl w:val="1"/>
      <w:pBdr>
        <w:top w:val="dotted" w:color="auto" w:sz="4" w:space="0"/>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04" w:customStyle="1">
    <w:name w:val="xl137"/>
    <w:basedOn w:val="0"/>
    <w:next w:val="104"/>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5" w:customStyle="1">
    <w:name w:val="xl138"/>
    <w:basedOn w:val="0"/>
    <w:next w:val="105"/>
    <w:link w:val="0"/>
    <w:uiPriority w:val="0"/>
    <w:pPr>
      <w:widowControl w:val="1"/>
      <w:pBdr>
        <w:top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06" w:customStyle="1">
    <w:name w:val="xl139"/>
    <w:basedOn w:val="0"/>
    <w:next w:val="106"/>
    <w:link w:val="0"/>
    <w:uiPriority w:val="0"/>
    <w:pPr>
      <w:widowControl w:val="1"/>
      <w:pBdr>
        <w:left w:val="single" w:color="auto" w:sz="8" w:space="0"/>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4"/>
    </w:rPr>
  </w:style>
  <w:style w:type="paragraph" w:styleId="107" w:customStyle="1">
    <w:name w:val="xl140"/>
    <w:basedOn w:val="0"/>
    <w:next w:val="107"/>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08" w:customStyle="1">
    <w:name w:val="xl141"/>
    <w:basedOn w:val="0"/>
    <w:next w:val="108"/>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09" w:customStyle="1">
    <w:name w:val="xl142"/>
    <w:basedOn w:val="0"/>
    <w:next w:val="109"/>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0" w:customStyle="1">
    <w:name w:val="xl143"/>
    <w:basedOn w:val="0"/>
    <w:next w:val="110"/>
    <w:link w:val="0"/>
    <w:uiPriority w:val="0"/>
    <w:pPr>
      <w:widowControl w:val="1"/>
      <w:pBdr>
        <w:top w:val="dotted" w:color="auto" w:sz="4" w:space="0"/>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1" w:customStyle="1">
    <w:name w:val="xl144"/>
    <w:basedOn w:val="0"/>
    <w:next w:val="111"/>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12" w:customStyle="1">
    <w:name w:val="xl145"/>
    <w:basedOn w:val="0"/>
    <w:next w:val="112"/>
    <w:link w:val="0"/>
    <w:uiPriority w:val="0"/>
    <w:pPr>
      <w:widowControl w:val="1"/>
      <w:pBdr>
        <w:bottom w:val="dotted"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13" w:customStyle="1">
    <w:name w:val="xl146"/>
    <w:basedOn w:val="0"/>
    <w:next w:val="113"/>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4" w:customStyle="1">
    <w:name w:val="xl147"/>
    <w:basedOn w:val="0"/>
    <w:next w:val="114"/>
    <w:link w:val="0"/>
    <w:uiPriority w:val="0"/>
    <w:pPr>
      <w:widowControl w:val="1"/>
      <w:pBdr>
        <w:right w:val="single" w:color="auto" w:sz="8" w:space="0"/>
      </w:pBdr>
      <w:spacing w:before="100" w:beforeLines="0" w:beforeAutospacing="1" w:after="100" w:afterLines="0" w:afterAutospacing="1"/>
      <w:jc w:val="left"/>
    </w:pPr>
    <w:rPr>
      <w:rFonts w:ascii="ＭＳ 明朝" w:hAnsi="ＭＳ 明朝" w:eastAsia="ＭＳ 明朝"/>
      <w:kern w:val="0"/>
      <w:sz w:val="14"/>
    </w:rPr>
  </w:style>
  <w:style w:type="paragraph" w:styleId="115" w:customStyle="1">
    <w:name w:val="xl148"/>
    <w:basedOn w:val="0"/>
    <w:next w:val="115"/>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6" w:customStyle="1">
    <w:name w:val="xl149"/>
    <w:basedOn w:val="0"/>
    <w:next w:val="116"/>
    <w:link w:val="0"/>
    <w:uiPriority w:val="0"/>
    <w:pPr>
      <w:widowControl w:val="1"/>
      <w:pBdr>
        <w:top w:val="dotted" w:color="auto" w:sz="4" w:space="0"/>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17" w:customStyle="1">
    <w:name w:val="xl150"/>
    <w:basedOn w:val="0"/>
    <w:next w:val="11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18" w:customStyle="1">
    <w:name w:val="xl151"/>
    <w:basedOn w:val="0"/>
    <w:next w:val="118"/>
    <w:link w:val="0"/>
    <w:uiPriority w:val="0"/>
    <w:pPr>
      <w:widowControl w:val="1"/>
      <w:spacing w:before="100" w:beforeLines="0" w:beforeAutospacing="1" w:after="100" w:afterLines="0" w:afterAutospacing="1"/>
      <w:jc w:val="left"/>
    </w:pPr>
    <w:rPr>
      <w:rFonts w:ascii="ＭＳ 明朝" w:hAnsi="ＭＳ 明朝" w:eastAsia="ＭＳ 明朝"/>
      <w:kern w:val="0"/>
      <w:sz w:val="16"/>
    </w:rPr>
  </w:style>
  <w:style w:type="paragraph" w:styleId="119" w:customStyle="1">
    <w:name w:val="xl152"/>
    <w:basedOn w:val="0"/>
    <w:next w:val="119"/>
    <w:link w:val="0"/>
    <w:uiPriority w:val="0"/>
    <w:pPr>
      <w:widowControl w:val="1"/>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0" w:customStyle="1">
    <w:name w:val="xl153"/>
    <w:basedOn w:val="0"/>
    <w:next w:val="120"/>
    <w:link w:val="0"/>
    <w:uiPriority w:val="0"/>
    <w:pPr>
      <w:widowControl w:val="1"/>
      <w:pBdr>
        <w:bottom w:val="dotted"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21" w:customStyle="1">
    <w:name w:val="xl154"/>
    <w:basedOn w:val="0"/>
    <w:next w:val="121"/>
    <w:link w:val="0"/>
    <w:uiPriority w:val="0"/>
    <w:pPr>
      <w:widowControl w:val="1"/>
      <w:pBdr>
        <w:left w:val="single" w:color="auto" w:sz="4" w:space="0"/>
        <w:bottom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22" w:customStyle="1">
    <w:name w:val="xl155"/>
    <w:basedOn w:val="0"/>
    <w:next w:val="122"/>
    <w:link w:val="0"/>
    <w:uiPriority w:val="0"/>
    <w:pPr>
      <w:widowControl w:val="1"/>
      <w:pBdr>
        <w:bottom w:val="single" w:color="auto" w:sz="8" w:space="0"/>
        <w:right w:val="single" w:color="auto" w:sz="8" w:space="0"/>
      </w:pBdr>
      <w:spacing w:before="100" w:beforeLines="0" w:beforeAutospacing="1" w:after="100" w:afterLines="0" w:afterAutospacing="1"/>
      <w:jc w:val="left"/>
    </w:pPr>
    <w:rPr>
      <w:rFonts w:ascii="ＭＳ 明朝" w:hAnsi="ＭＳ 明朝" w:eastAsia="ＭＳ 明朝"/>
      <w:kern w:val="0"/>
      <w:sz w:val="20"/>
    </w:rPr>
  </w:style>
  <w:style w:type="paragraph" w:styleId="123" w:customStyle="1">
    <w:name w:val="xl156"/>
    <w:basedOn w:val="0"/>
    <w:next w:val="123"/>
    <w:link w:val="0"/>
    <w:uiPriority w:val="0"/>
    <w:pPr>
      <w:widowControl w:val="1"/>
      <w:pBdr>
        <w:top w:val="single" w:color="000000" w:sz="8" w:space="0"/>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24" w:customStyle="1">
    <w:name w:val="xl157"/>
    <w:basedOn w:val="0"/>
    <w:next w:val="124"/>
    <w:link w:val="0"/>
    <w:uiPriority w:val="0"/>
    <w:pPr>
      <w:widowControl w:val="1"/>
      <w:pBdr>
        <w:top w:val="single" w:color="auto" w:sz="8" w:space="0"/>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5" w:customStyle="1">
    <w:name w:val="xl158"/>
    <w:basedOn w:val="0"/>
    <w:next w:val="125"/>
    <w:link w:val="0"/>
    <w:uiPriority w:val="0"/>
    <w:pPr>
      <w:widowControl w:val="1"/>
      <w:pBdr>
        <w:top w:val="single" w:color="000000" w:sz="8" w:space="0"/>
      </w:pBdr>
      <w:spacing w:before="100" w:beforeLines="0" w:beforeAutospacing="1" w:after="100" w:afterLines="0" w:afterAutospacing="1"/>
      <w:jc w:val="left"/>
    </w:pPr>
    <w:rPr>
      <w:rFonts w:ascii="ＭＳ 明朝" w:hAnsi="ＭＳ 明朝" w:eastAsia="ＭＳ 明朝"/>
      <w:kern w:val="0"/>
      <w:sz w:val="16"/>
    </w:rPr>
  </w:style>
  <w:style w:type="paragraph" w:styleId="126" w:customStyle="1">
    <w:name w:val="xl159"/>
    <w:basedOn w:val="0"/>
    <w:next w:val="126"/>
    <w:link w:val="0"/>
    <w:uiPriority w:val="0"/>
    <w:pPr>
      <w:widowControl w:val="1"/>
      <w:pBdr>
        <w:top w:val="single" w:color="auto" w:sz="8" w:space="0"/>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7" w:customStyle="1">
    <w:name w:val="xl160"/>
    <w:basedOn w:val="0"/>
    <w:next w:val="127"/>
    <w:link w:val="0"/>
    <w:uiPriority w:val="0"/>
    <w:pPr>
      <w:widowControl w:val="1"/>
      <w:pBdr>
        <w:top w:val="single" w:color="auto" w:sz="8" w:space="0"/>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28" w:customStyle="1">
    <w:name w:val="xl161"/>
    <w:basedOn w:val="0"/>
    <w:next w:val="128"/>
    <w:link w:val="0"/>
    <w:uiPriority w:val="0"/>
    <w:pPr>
      <w:widowControl w:val="1"/>
      <w:pBdr>
        <w:top w:val="single" w:color="000000" w:sz="8"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29" w:customStyle="1">
    <w:name w:val="xl162"/>
    <w:basedOn w:val="0"/>
    <w:next w:val="129"/>
    <w:link w:val="0"/>
    <w:uiPriority w:val="0"/>
    <w:pPr>
      <w:widowControl w:val="1"/>
      <w:pBdr>
        <w:left w:val="single"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0" w:customStyle="1">
    <w:name w:val="xl163"/>
    <w:basedOn w:val="0"/>
    <w:next w:val="130"/>
    <w:link w:val="0"/>
    <w:uiPriority w:val="0"/>
    <w:pPr>
      <w:widowControl w:val="1"/>
      <w:pBdr>
        <w:left w:val="single" w:color="000000" w:sz="4" w:space="0"/>
      </w:pBdr>
      <w:spacing w:before="100" w:beforeLines="0" w:beforeAutospacing="1" w:after="100" w:afterLines="0" w:afterAutospacing="1"/>
      <w:jc w:val="center"/>
    </w:pPr>
    <w:rPr>
      <w:rFonts w:ascii="ＭＳ 明朝" w:hAnsi="ＭＳ 明朝" w:eastAsia="ＭＳ 明朝"/>
      <w:kern w:val="0"/>
      <w:sz w:val="20"/>
    </w:rPr>
  </w:style>
  <w:style w:type="paragraph" w:styleId="131" w:customStyle="1">
    <w:name w:val="xl164"/>
    <w:basedOn w:val="0"/>
    <w:next w:val="13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2" w:customStyle="1">
    <w:name w:val="xl165"/>
    <w:basedOn w:val="0"/>
    <w:next w:val="132"/>
    <w:link w:val="0"/>
    <w:uiPriority w:val="0"/>
    <w:pPr>
      <w:widowControl w:val="1"/>
      <w:pBdr>
        <w:left w:val="single" w:color="auto" w:sz="8" w:space="0"/>
      </w:pBdr>
      <w:spacing w:before="100" w:beforeLines="0" w:beforeAutospacing="1" w:after="100" w:afterLines="0" w:afterAutospacing="1"/>
      <w:jc w:val="left"/>
    </w:pPr>
    <w:rPr>
      <w:rFonts w:ascii="ＭＳ 明朝" w:hAnsi="ＭＳ 明朝" w:eastAsia="ＭＳ 明朝"/>
      <w:kern w:val="0"/>
      <w:sz w:val="18"/>
    </w:rPr>
  </w:style>
  <w:style w:type="paragraph" w:styleId="133" w:customStyle="1">
    <w:name w:val="xl166"/>
    <w:basedOn w:val="0"/>
    <w:next w:val="133"/>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4" w:customStyle="1">
    <w:name w:val="xl167"/>
    <w:basedOn w:val="0"/>
    <w:next w:val="134"/>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20"/>
    </w:rPr>
  </w:style>
  <w:style w:type="paragraph" w:styleId="135" w:customStyle="1">
    <w:name w:val="xl168"/>
    <w:basedOn w:val="0"/>
    <w:next w:val="135"/>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6" w:customStyle="1">
    <w:name w:val="xl169"/>
    <w:basedOn w:val="0"/>
    <w:next w:val="136"/>
    <w:link w:val="0"/>
    <w:uiPriority w:val="0"/>
    <w:pPr>
      <w:widowControl w:val="1"/>
      <w:pBdr>
        <w:lef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37" w:customStyle="1">
    <w:name w:val="xl170"/>
    <w:basedOn w:val="0"/>
    <w:next w:val="137"/>
    <w:link w:val="0"/>
    <w:uiPriority w:val="0"/>
    <w:pPr>
      <w:widowControl w:val="1"/>
      <w:pBdr>
        <w:left w:val="dotted" w:color="000000" w:sz="4" w:space="0"/>
        <w:right w:val="single" w:color="000000"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38" w:customStyle="1">
    <w:name w:val="xl171"/>
    <w:basedOn w:val="0"/>
    <w:next w:val="138"/>
    <w:link w:val="0"/>
    <w:uiPriority w:val="0"/>
    <w:pPr>
      <w:widowControl w:val="1"/>
      <w:pBdr>
        <w:right w:val="single" w:color="auto" w:sz="8" w:space="0"/>
      </w:pBdr>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9" w:customStyle="1">
    <w:name w:val="xl172"/>
    <w:basedOn w:val="0"/>
    <w:next w:val="139"/>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40" w:customStyle="1">
    <w:name w:val="xl173"/>
    <w:basedOn w:val="0"/>
    <w:next w:val="140"/>
    <w:link w:val="0"/>
    <w:uiPriority w:val="0"/>
    <w:pPr>
      <w:widowControl w:val="1"/>
      <w:pBdr>
        <w:left w:val="single" w:color="auto" w:sz="4" w:space="0"/>
        <w:right w:val="dotted"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1" w:customStyle="1">
    <w:name w:val="xl174"/>
    <w:basedOn w:val="0"/>
    <w:next w:val="14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42" w:customStyle="1">
    <w:name w:val="xl175"/>
    <w:basedOn w:val="0"/>
    <w:next w:val="142"/>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FF0000"/>
      <w:kern w:val="0"/>
      <w:sz w:val="20"/>
    </w:rPr>
  </w:style>
  <w:style w:type="paragraph" w:styleId="143" w:customStyle="1">
    <w:name w:val="xl176"/>
    <w:basedOn w:val="0"/>
    <w:next w:val="143"/>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color w:val="FF0000"/>
      <w:kern w:val="0"/>
      <w:sz w:val="20"/>
    </w:rPr>
  </w:style>
  <w:style w:type="paragraph" w:styleId="144" w:customStyle="1">
    <w:name w:val="xl177"/>
    <w:basedOn w:val="0"/>
    <w:next w:val="144"/>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45" w:customStyle="1">
    <w:name w:val="xl178"/>
    <w:basedOn w:val="0"/>
    <w:next w:val="145"/>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6" w:customStyle="1">
    <w:name w:val="xl179"/>
    <w:basedOn w:val="0"/>
    <w:next w:val="146"/>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47" w:customStyle="1">
    <w:name w:val="xl180"/>
    <w:basedOn w:val="0"/>
    <w:next w:val="147"/>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48" w:customStyle="1">
    <w:name w:val="xl181"/>
    <w:basedOn w:val="0"/>
    <w:next w:val="148"/>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49" w:customStyle="1">
    <w:name w:val="xl182"/>
    <w:basedOn w:val="0"/>
    <w:next w:val="14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50" w:customStyle="1">
    <w:name w:val="xl183"/>
    <w:basedOn w:val="0"/>
    <w:next w:val="150"/>
    <w:link w:val="0"/>
    <w:uiPriority w:val="0"/>
    <w:pPr>
      <w:widowControl w:val="1"/>
      <w:pBdr>
        <w:left w:val="single" w:color="auto" w:sz="4" w:space="0"/>
        <w:right w:val="single" w:color="auto" w:sz="8" w:space="0"/>
      </w:pBdr>
      <w:spacing w:before="100" w:beforeLines="0" w:beforeAutospacing="1" w:after="100" w:afterLines="0" w:afterAutospacing="1"/>
      <w:jc w:val="left"/>
    </w:pPr>
    <w:rPr>
      <w:rFonts w:ascii="ＭＳ 明朝" w:hAnsi="ＭＳ 明朝" w:eastAsia="ＭＳ 明朝"/>
      <w:kern w:val="0"/>
      <w:sz w:val="24"/>
    </w:rPr>
  </w:style>
  <w:style w:type="paragraph" w:styleId="151" w:customStyle="1">
    <w:name w:val="xl184"/>
    <w:basedOn w:val="0"/>
    <w:next w:val="151"/>
    <w:link w:val="0"/>
    <w:uiPriority w:val="0"/>
    <w:pPr>
      <w:widowControl w:val="1"/>
      <w:pBdr>
        <w:left w:val="single" w:color="auto" w:sz="4" w:space="0"/>
        <w:right w:val="single" w:color="auto" w:sz="4" w:space="0"/>
      </w:pBdr>
      <w:spacing w:before="100" w:beforeLines="0" w:beforeAutospacing="1" w:after="100" w:afterLines="0" w:afterAutospacing="1"/>
      <w:jc w:val="center"/>
    </w:pPr>
    <w:rPr>
      <w:rFonts w:ascii="ＭＳ 明朝" w:hAnsi="ＭＳ 明朝" w:eastAsia="ＭＳ 明朝"/>
      <w:kern w:val="0"/>
      <w:sz w:val="24"/>
    </w:rPr>
  </w:style>
  <w:style w:type="paragraph" w:styleId="152" w:customStyle="1">
    <w:name w:val="xl185"/>
    <w:basedOn w:val="0"/>
    <w:next w:val="152"/>
    <w:link w:val="0"/>
    <w:uiPriority w:val="0"/>
    <w:pPr>
      <w:widowControl w:val="1"/>
      <w:pBdr>
        <w:left w:val="single" w:color="auto" w:sz="4" w:space="0"/>
        <w:right w:val="dotted"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3" w:customStyle="1">
    <w:name w:val="xl186"/>
    <w:basedOn w:val="0"/>
    <w:next w:val="153"/>
    <w:link w:val="0"/>
    <w:uiPriority w:val="0"/>
    <w:pPr>
      <w:widowControl w:val="1"/>
      <w:pBdr>
        <w:left w:val="single" w:color="auto" w:sz="4" w:space="0"/>
      </w:pBdr>
      <w:spacing w:before="100" w:beforeLines="0" w:beforeAutospacing="1" w:after="100" w:afterLines="0" w:afterAutospacing="1"/>
      <w:jc w:val="center"/>
    </w:pPr>
    <w:rPr>
      <w:rFonts w:ascii="ＭＳ 明朝" w:hAnsi="ＭＳ 明朝" w:eastAsia="ＭＳ 明朝"/>
      <w:kern w:val="0"/>
      <w:sz w:val="20"/>
    </w:rPr>
  </w:style>
  <w:style w:type="paragraph" w:styleId="154" w:customStyle="1">
    <w:name w:val="xl187"/>
    <w:basedOn w:val="0"/>
    <w:next w:val="154"/>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55" w:customStyle="1">
    <w:name w:val="xl188"/>
    <w:basedOn w:val="0"/>
    <w:next w:val="1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6"/>
    </w:rPr>
  </w:style>
  <w:style w:type="paragraph" w:styleId="156" w:customStyle="1">
    <w:name w:val="xl189"/>
    <w:basedOn w:val="0"/>
    <w:next w:val="156"/>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57" w:customStyle="1">
    <w:name w:val="xl190"/>
    <w:basedOn w:val="0"/>
    <w:next w:val="1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58" w:customStyle="1">
    <w:name w:val="xl191"/>
    <w:basedOn w:val="0"/>
    <w:next w:val="158"/>
    <w:link w:val="0"/>
    <w:uiPriority w:val="0"/>
    <w:pPr>
      <w:widowControl w:val="1"/>
      <w:spacing w:before="100" w:beforeLines="0" w:beforeAutospacing="1" w:after="100" w:afterLines="0" w:afterAutospacing="1"/>
      <w:jc w:val="left"/>
    </w:pPr>
    <w:rPr>
      <w:rFonts w:ascii="ＭＳ 明朝" w:hAnsi="ＭＳ 明朝" w:eastAsia="ＭＳ 明朝"/>
      <w:kern w:val="0"/>
      <w:sz w:val="20"/>
    </w:rPr>
  </w:style>
  <w:style w:type="paragraph" w:styleId="159" w:customStyle="1">
    <w:name w:val="xl192"/>
    <w:basedOn w:val="0"/>
    <w:next w:val="159"/>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0" w:customStyle="1">
    <w:name w:val="xl193"/>
    <w:basedOn w:val="0"/>
    <w:next w:val="160"/>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61" w:customStyle="1">
    <w:name w:val="xl194"/>
    <w:basedOn w:val="0"/>
    <w:next w:val="161"/>
    <w:link w:val="0"/>
    <w:uiPriority w:val="0"/>
    <w:pPr>
      <w:widowControl w:val="1"/>
      <w:pBdr>
        <w:left w:val="dotted"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2" w:customStyle="1">
    <w:name w:val="xl195"/>
    <w:basedOn w:val="0"/>
    <w:next w:val="162"/>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3" w:customStyle="1">
    <w:name w:val="xl196"/>
    <w:basedOn w:val="0"/>
    <w:next w:val="163"/>
    <w:link w:val="0"/>
    <w:uiPriority w:val="0"/>
    <w:pPr>
      <w:widowControl w:val="1"/>
      <w:pBdr>
        <w:left w:val="dotted"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4" w:customStyle="1">
    <w:name w:val="xl197"/>
    <w:basedOn w:val="0"/>
    <w:next w:val="164"/>
    <w:link w:val="0"/>
    <w:uiPriority w:val="0"/>
    <w:pPr>
      <w:widowControl w:val="1"/>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5" w:customStyle="1">
    <w:name w:val="xl198"/>
    <w:basedOn w:val="0"/>
    <w:next w:val="16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bottom"/>
    </w:pPr>
    <w:rPr>
      <w:rFonts w:ascii="ＭＳ 明朝" w:hAnsi="ＭＳ 明朝" w:eastAsia="ＭＳ 明朝"/>
      <w:kern w:val="0"/>
      <w:sz w:val="20"/>
    </w:rPr>
  </w:style>
  <w:style w:type="paragraph" w:styleId="166" w:customStyle="1">
    <w:name w:val="xl199"/>
    <w:basedOn w:val="0"/>
    <w:next w:val="166"/>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67" w:customStyle="1">
    <w:name w:val="xl200"/>
    <w:basedOn w:val="0"/>
    <w:next w:val="167"/>
    <w:link w:val="0"/>
    <w:uiPriority w:val="0"/>
    <w:pPr>
      <w:widowControl w:val="1"/>
      <w:pBdr>
        <w:left w:val="single" w:color="auto" w:sz="4" w:space="0"/>
        <w:bottom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68" w:customStyle="1">
    <w:name w:val="xl201"/>
    <w:basedOn w:val="0"/>
    <w:next w:val="16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69" w:customStyle="1">
    <w:name w:val="xl202"/>
    <w:basedOn w:val="0"/>
    <w:next w:val="169"/>
    <w:link w:val="0"/>
    <w:uiPriority w:val="0"/>
    <w:pPr>
      <w:widowControl w:val="1"/>
      <w:pBdr>
        <w:left w:val="single" w:color="auto" w:sz="8" w:space="0"/>
        <w:right w:val="single" w:color="auto" w:sz="4" w:space="0"/>
      </w:pBdr>
      <w:spacing w:before="100" w:beforeLines="0" w:beforeAutospacing="1" w:after="100" w:afterLines="0" w:afterAutospacing="1"/>
      <w:jc w:val="left"/>
    </w:pPr>
    <w:rPr>
      <w:rFonts w:ascii="ＭＳ 明朝" w:hAnsi="ＭＳ 明朝" w:eastAsia="ＭＳ 明朝"/>
      <w:kern w:val="0"/>
      <w:sz w:val="20"/>
    </w:rPr>
  </w:style>
  <w:style w:type="paragraph" w:styleId="170" w:customStyle="1">
    <w:name w:val="xl203"/>
    <w:basedOn w:val="0"/>
    <w:next w:val="170"/>
    <w:link w:val="0"/>
    <w:uiPriority w:val="0"/>
    <w:pPr>
      <w:widowControl w:val="1"/>
      <w:pBdr>
        <w:left w:val="dotted"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1" w:customStyle="1">
    <w:name w:val="xl204"/>
    <w:basedOn w:val="0"/>
    <w:next w:val="171"/>
    <w:link w:val="0"/>
    <w:uiPriority w:val="0"/>
    <w:pPr>
      <w:widowControl w:val="1"/>
      <w:spacing w:before="100" w:beforeLines="0" w:beforeAutospacing="1" w:after="100" w:afterLines="0" w:afterAutospacing="1"/>
      <w:jc w:val="left"/>
    </w:pPr>
    <w:rPr>
      <w:rFonts w:ascii="ＭＳ 明朝" w:hAnsi="ＭＳ 明朝" w:eastAsia="ＭＳ 明朝"/>
      <w:kern w:val="0"/>
      <w:sz w:val="18"/>
    </w:rPr>
  </w:style>
  <w:style w:type="paragraph" w:styleId="172" w:customStyle="1">
    <w:name w:val="xl205"/>
    <w:basedOn w:val="0"/>
    <w:next w:val="17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73" w:customStyle="1">
    <w:name w:val="xl206"/>
    <w:basedOn w:val="0"/>
    <w:next w:val="17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174" w:customStyle="1">
    <w:name w:val="xl207"/>
    <w:basedOn w:val="0"/>
    <w:next w:val="174"/>
    <w:link w:val="0"/>
    <w:uiPriority w:val="0"/>
    <w:pPr>
      <w:widowControl w:val="1"/>
      <w:pBdr>
        <w:bottom w:val="dotted"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5" w:customStyle="1">
    <w:name w:val="xl208"/>
    <w:basedOn w:val="0"/>
    <w:next w:val="17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24"/>
    </w:rPr>
  </w:style>
  <w:style w:type="paragraph" w:styleId="176" w:customStyle="1">
    <w:name w:val="xl209"/>
    <w:basedOn w:val="0"/>
    <w:next w:val="176"/>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rPr>
  </w:style>
  <w:style w:type="paragraph" w:styleId="177" w:customStyle="1">
    <w:name w:val="xl210"/>
    <w:basedOn w:val="0"/>
    <w:next w:val="17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color w:val="000000"/>
      <w:kern w:val="0"/>
      <w:sz w:val="20"/>
    </w:rPr>
  </w:style>
  <w:style w:type="paragraph" w:styleId="178" w:customStyle="1">
    <w:name w:val="xl211"/>
    <w:basedOn w:val="0"/>
    <w:next w:val="178"/>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79" w:customStyle="1">
    <w:name w:val="xl212"/>
    <w:basedOn w:val="0"/>
    <w:next w:val="17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明朝" w:hAnsi="ＭＳ 明朝" w:eastAsia="ＭＳ 明朝"/>
      <w:kern w:val="0"/>
      <w:sz w:val="18"/>
    </w:rPr>
  </w:style>
  <w:style w:type="paragraph" w:styleId="180" w:customStyle="1">
    <w:name w:val="xl213"/>
    <w:basedOn w:val="0"/>
    <w:next w:val="180"/>
    <w:link w:val="0"/>
    <w:uiPriority w:val="0"/>
    <w:pPr>
      <w:widowControl w:val="1"/>
      <w:pBdr>
        <w:left w:val="single" w:color="000000" w:sz="4" w:space="0"/>
        <w:right w:val="single" w:color="auto" w:sz="8" w:space="0"/>
      </w:pBdr>
      <w:spacing w:before="100" w:beforeLines="0" w:beforeAutospacing="1" w:after="100" w:afterLines="0" w:afterAutospacing="1"/>
      <w:jc w:val="left"/>
    </w:pPr>
    <w:rPr>
      <w:rFonts w:ascii="ＭＳ 明朝" w:hAnsi="ＭＳ 明朝" w:eastAsia="ＭＳ 明朝"/>
      <w:kern w:val="0"/>
      <w:sz w:val="16"/>
    </w:rPr>
  </w:style>
  <w:style w:type="paragraph" w:styleId="181" w:customStyle="1">
    <w:name w:val="xl214"/>
    <w:basedOn w:val="0"/>
    <w:next w:val="181"/>
    <w:link w:val="0"/>
    <w:uiPriority w:val="0"/>
    <w:pPr>
      <w:widowControl w:val="1"/>
      <w:pBdr>
        <w:left w:val="dotted" w:color="000000" w:sz="4" w:space="0"/>
        <w:right w:val="single" w:color="000000" w:sz="4" w:space="0"/>
      </w:pBdr>
      <w:spacing w:before="100" w:beforeLines="0" w:beforeAutospacing="1" w:after="100" w:afterLines="0" w:afterAutospacing="1"/>
      <w:jc w:val="left"/>
    </w:pPr>
    <w:rPr>
      <w:rFonts w:ascii="ＭＳ 明朝" w:hAnsi="ＭＳ 明朝" w:eastAsia="ＭＳ 明朝"/>
      <w:kern w:val="0"/>
      <w:sz w:val="16"/>
    </w:rPr>
  </w:style>
  <w:style w:type="paragraph" w:styleId="182" w:customStyle="1">
    <w:name w:val="xl215"/>
    <w:basedOn w:val="0"/>
    <w:next w:val="182"/>
    <w:link w:val="0"/>
    <w:uiPriority w:val="0"/>
    <w:pPr>
      <w:widowControl w:val="1"/>
      <w:pBdr>
        <w:left w:val="single" w:color="auto" w:sz="8"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rPr>
  </w:style>
  <w:style w:type="paragraph" w:styleId="183" w:customStyle="1">
    <w:name w:val="xl216"/>
    <w:basedOn w:val="0"/>
    <w:next w:val="183"/>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4" w:customStyle="1">
    <w:name w:val="xl217"/>
    <w:basedOn w:val="0"/>
    <w:next w:val="184"/>
    <w:link w:val="0"/>
    <w:uiPriority w:val="0"/>
    <w:pPr>
      <w:widowControl w:val="1"/>
      <w:pBdr>
        <w:left w:val="single" w:color="auto" w:sz="4" w:space="0"/>
        <w:right w:val="single" w:color="auto" w:sz="8" w:space="0"/>
      </w:pBdr>
      <w:spacing w:before="100" w:beforeLines="0" w:beforeAutospacing="1" w:after="100" w:afterLines="0" w:afterAutospacing="1"/>
      <w:jc w:val="left"/>
      <w:textAlignment w:val="top"/>
    </w:pPr>
    <w:rPr>
      <w:rFonts w:ascii="ＭＳ 明朝" w:hAnsi="ＭＳ 明朝" w:eastAsia="ＭＳ 明朝"/>
      <w:kern w:val="0"/>
      <w:sz w:val="16"/>
    </w:rPr>
  </w:style>
  <w:style w:type="paragraph" w:styleId="185" w:customStyle="1">
    <w:name w:val="xl218"/>
    <w:basedOn w:val="0"/>
    <w:next w:val="185"/>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18"/>
    </w:rPr>
  </w:style>
  <w:style w:type="paragraph" w:styleId="186" w:customStyle="1">
    <w:name w:val="xl219"/>
    <w:basedOn w:val="0"/>
    <w:next w:val="186"/>
    <w:link w:val="0"/>
    <w:uiPriority w:val="0"/>
    <w:pPr>
      <w:widowControl w:val="1"/>
      <w:pBdr>
        <w:left w:val="dotted" w:color="auto" w:sz="4" w:space="0"/>
        <w:right w:val="single" w:color="auto" w:sz="4" w:space="0"/>
      </w:pBdr>
      <w:spacing w:before="100" w:beforeLines="0" w:beforeAutospacing="1" w:after="100" w:afterLines="0" w:afterAutospacing="1"/>
      <w:jc w:val="left"/>
      <w:textAlignment w:val="top"/>
    </w:pPr>
    <w:rPr>
      <w:rFonts w:ascii="ＭＳ 明朝" w:hAnsi="ＭＳ 明朝" w:eastAsia="ＭＳ 明朝"/>
      <w:kern w:val="0"/>
      <w:sz w:val="20"/>
    </w:rPr>
  </w:style>
  <w:style w:type="paragraph" w:styleId="187" w:customStyle="1">
    <w:name w:val="xl220"/>
    <w:basedOn w:val="0"/>
    <w:next w:val="187"/>
    <w:link w:val="0"/>
    <w:uiPriority w:val="0"/>
    <w:pPr>
      <w:widowControl w:val="1"/>
      <w:pBdr>
        <w:top w:val="single" w:color="auto" w:sz="8" w:space="0"/>
        <w:left w:val="single" w:color="auto" w:sz="4" w:space="0"/>
        <w:bottom w:val="single" w:color="auto" w:sz="8"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paragraph" w:styleId="188" w:customStyle="1">
    <w:name w:val="xl221"/>
    <w:basedOn w:val="0"/>
    <w:next w:val="188"/>
    <w:link w:val="0"/>
    <w:uiPriority w:val="0"/>
    <w:pPr>
      <w:widowControl w:val="1"/>
      <w:pBdr>
        <w:top w:val="single" w:color="auto" w:sz="8" w:space="0"/>
        <w:bottom w:val="single" w:color="auto" w:sz="8"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20"/>
    </w:rPr>
  </w:style>
  <w:style w:type="character" w:styleId="189">
    <w:name w:val="annotation reference"/>
    <w:next w:val="189"/>
    <w:link w:val="0"/>
    <w:uiPriority w:val="0"/>
    <w:semiHidden/>
    <w:rPr>
      <w:sz w:val="18"/>
    </w:rPr>
  </w:style>
  <w:style w:type="paragraph" w:styleId="190">
    <w:name w:val="annotation text"/>
    <w:basedOn w:val="0"/>
    <w:next w:val="190"/>
    <w:link w:val="191"/>
    <w:uiPriority w:val="0"/>
    <w:semiHidden/>
    <w:pPr>
      <w:jc w:val="left"/>
    </w:pPr>
  </w:style>
  <w:style w:type="character" w:styleId="191" w:customStyle="1">
    <w:name w:val="コメント文字列 (文字)"/>
    <w:basedOn w:val="10"/>
    <w:next w:val="191"/>
    <w:link w:val="190"/>
    <w:uiPriority w:val="0"/>
  </w:style>
  <w:style w:type="paragraph" w:styleId="192">
    <w:name w:val="annotation subject"/>
    <w:basedOn w:val="190"/>
    <w:next w:val="190"/>
    <w:link w:val="193"/>
    <w:uiPriority w:val="0"/>
    <w:semiHidden/>
    <w:rPr>
      <w:b w:val="1"/>
    </w:rPr>
  </w:style>
  <w:style w:type="character" w:styleId="193" w:customStyle="1">
    <w:name w:val="コメント内容 (文字)"/>
    <w:next w:val="193"/>
    <w:link w:val="192"/>
    <w:uiPriority w:val="0"/>
    <w:rPr>
      <w:b w:val="1"/>
    </w:rPr>
  </w:style>
  <w:style w:type="paragraph" w:styleId="194">
    <w:name w:val="List Paragraph"/>
    <w:basedOn w:val="0"/>
    <w:next w:val="194"/>
    <w:link w:val="0"/>
    <w:uiPriority w:val="0"/>
    <w:qFormat/>
    <w:pPr>
      <w:ind w:left="840" w:leftChars="400"/>
    </w:pPr>
  </w:style>
  <w:style w:type="paragraph" w:styleId="195">
    <w:name w:val="Normal (Web)"/>
    <w:basedOn w:val="0"/>
    <w:next w:val="19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96" w:customStyle="1">
    <w:name w:val="見出し 1 (文字)"/>
    <w:next w:val="196"/>
    <w:link w:val="1"/>
    <w:uiPriority w:val="0"/>
    <w:rPr>
      <w:rFonts w:ascii="游ゴシック Light" w:hAnsi="游ゴシック Light" w:eastAsia="游ゴシック Light"/>
      <w:sz w:val="24"/>
    </w:rPr>
  </w:style>
  <w:style w:type="paragraph" w:styleId="197">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198">
    <w:name w:val="Closing"/>
    <w:basedOn w:val="0"/>
    <w:next w:val="198"/>
    <w:link w:val="199"/>
    <w:uiPriority w:val="0"/>
    <w:pPr>
      <w:jc w:val="right"/>
    </w:pPr>
    <w:rPr>
      <w:rFonts w:ascii="ＭＳ 明朝" w:hAnsi="ＭＳ 明朝" w:eastAsia="ＭＳ 明朝"/>
      <w:kern w:val="0"/>
      <w:sz w:val="16"/>
    </w:rPr>
  </w:style>
  <w:style w:type="character" w:styleId="199" w:customStyle="1">
    <w:name w:val="結語 (文字)"/>
    <w:next w:val="199"/>
    <w:link w:val="198"/>
    <w:uiPriority w:val="0"/>
    <w:rPr>
      <w:rFonts w:ascii="ＭＳ 明朝" w:hAnsi="ＭＳ 明朝" w:eastAsia="ＭＳ 明朝"/>
      <w:kern w:val="0"/>
      <w:sz w:val="16"/>
    </w:rPr>
  </w:style>
  <w:style w:type="character" w:styleId="200">
    <w:name w:val="footnote reference"/>
    <w:basedOn w:val="10"/>
    <w:next w:val="200"/>
    <w:link w:val="0"/>
    <w:uiPriority w:val="0"/>
    <w:semiHidden/>
    <w:rPr>
      <w:vertAlign w:val="superscript"/>
    </w:rPr>
  </w:style>
  <w:style w:type="character" w:styleId="201">
    <w:name w:val="endnote reference"/>
    <w:basedOn w:val="10"/>
    <w:next w:val="201"/>
    <w:link w:val="0"/>
    <w:uiPriority w:val="0"/>
    <w:semiHidden/>
    <w:rPr>
      <w:vertAlign w:val="superscript"/>
    </w:rPr>
  </w:style>
  <w:style w:type="table" w:styleId="202">
    <w:name w:val="Table Grid"/>
    <w:basedOn w:val="11"/>
    <w:next w:val="20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3088</TotalTime>
  <Pages>64</Pages>
  <Words>1811</Words>
  <Characters>49963</Characters>
  <Application>JUST Note</Application>
  <Lines>6715</Lines>
  <Paragraphs>1877</Paragraphs>
  <CharactersWithSpaces>52917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福間 宏明</dc:creator>
  <cp:lastModifiedBy>柳浦　由衣</cp:lastModifiedBy>
  <cp:lastPrinted>2024-06-21T05:12:00Z</cp:lastPrinted>
  <dcterms:created xsi:type="dcterms:W3CDTF">2023-05-01T02:21:00Z</dcterms:created>
  <dcterms:modified xsi:type="dcterms:W3CDTF">2025-08-12T06:02:49Z</dcterms:modified>
  <cp:revision>131</cp:revision>
</cp:coreProperties>
</file>