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w:t>
      </w:r>
      <w:r>
        <w:rPr>
          <w:rFonts w:hint="eastAsia"/>
          <w:color w:val="auto"/>
        </w:rPr>
        <w:t>27</w:t>
      </w:r>
      <w:r>
        <w:rPr>
          <w:rFonts w:hint="eastAsia"/>
        </w:rPr>
        <w:t>号</w:t>
      </w:r>
      <w:r>
        <w:rPr>
          <w:rFonts w:hint="default"/>
        </w:rPr>
        <w:t xml:space="preserve"> (</w:t>
      </w:r>
      <w:r>
        <w:rPr>
          <w:rFonts w:hint="eastAsia"/>
        </w:rPr>
        <w:t>第</w:t>
      </w:r>
      <w:r>
        <w:rPr>
          <w:rFonts w:hint="default"/>
        </w:rPr>
        <w:t>2</w:t>
      </w:r>
      <w:r>
        <w:rPr>
          <w:rFonts w:hint="eastAsia"/>
        </w:rPr>
        <w:t>条関係</w:t>
      </w:r>
      <w:r>
        <w:rPr>
          <w:rFonts w:hint="default"/>
        </w:rPr>
        <w:t>)</w:t>
      </w:r>
    </w:p>
    <w:p>
      <w:pPr>
        <w:pStyle w:val="0"/>
        <w:jc w:val="right"/>
        <w:rPr>
          <w:rFonts w:hint="default"/>
        </w:rPr>
      </w:pPr>
      <w:r>
        <w:rPr>
          <w:rFonts w:hint="eastAsia"/>
        </w:rPr>
        <w:t>年　　月　　日　</w:t>
      </w:r>
    </w:p>
    <w:p>
      <w:pPr>
        <w:pStyle w:val="0"/>
        <w:rPr>
          <w:rFonts w:hint="default"/>
        </w:rPr>
      </w:pPr>
      <w:r>
        <w:rPr>
          <w:rFonts w:hint="eastAsia"/>
        </w:rPr>
        <w:t>　　（あて先）松江市長　　　</w:t>
      </w:r>
    </w:p>
    <w:p>
      <w:pPr>
        <w:pStyle w:val="0"/>
        <w:rPr>
          <w:rFonts w:hint="default"/>
        </w:rPr>
      </w:pPr>
    </w:p>
    <w:p>
      <w:pPr>
        <w:pStyle w:val="0"/>
        <w:jc w:val="right"/>
        <w:rPr>
          <w:rFonts w:hint="default"/>
        </w:rPr>
      </w:pPr>
      <w:bookmarkStart w:id="0" w:name="_GoBack"/>
      <w:bookmarkEnd w:id="0"/>
      <w:r>
        <w:rPr>
          <w:rFonts w:hint="eastAsia"/>
        </w:rPr>
        <w:t>診療所の名称及び所在地　　　　　　　　　　　　　</w:t>
      </w:r>
    </w:p>
    <w:p>
      <w:pPr>
        <w:pStyle w:val="0"/>
        <w:rPr>
          <w:rFonts w:hint="default"/>
        </w:rPr>
      </w:pPr>
    </w:p>
    <w:p>
      <w:pPr>
        <w:pStyle w:val="0"/>
        <w:jc w:val="right"/>
        <w:rPr>
          <w:rFonts w:hint="default"/>
        </w:rPr>
      </w:pPr>
      <w:r>
        <w:rPr>
          <w:rFonts w:hint="eastAsia"/>
        </w:rPr>
        <w:t>管理者氏名　　　　　　　　　　　　　　　　　　　</w:t>
      </w:r>
    </w:p>
    <w:p>
      <w:pPr>
        <w:pStyle w:val="0"/>
        <w:rPr>
          <w:rFonts w:hint="default"/>
        </w:rPr>
      </w:pPr>
    </w:p>
    <w:p>
      <w:pPr>
        <w:pStyle w:val="0"/>
        <w:jc w:val="center"/>
        <w:rPr>
          <w:rFonts w:hint="default"/>
        </w:rPr>
      </w:pPr>
      <w:r>
        <w:rPr>
          <w:rFonts w:hint="eastAsia"/>
        </w:rPr>
        <w:t>診療用放射性同位元素又は陽電子断層撮影診療用放射性同位元素廃止後の措置届</w:t>
      </w:r>
    </w:p>
    <w:p>
      <w:pPr>
        <w:pStyle w:val="0"/>
        <w:rPr>
          <w:rFonts w:hint="default"/>
        </w:rPr>
      </w:pPr>
    </w:p>
    <w:p>
      <w:pPr>
        <w:pStyle w:val="0"/>
        <w:ind w:firstLine="105" w:firstLineChars="50"/>
        <w:rPr>
          <w:rFonts w:hint="default"/>
        </w:rPr>
      </w:pPr>
      <w:r>
        <w:rPr>
          <w:rFonts w:hint="default"/>
        </w:rPr>
        <w:t>1</w:t>
      </w:r>
      <w:r>
        <w:rPr>
          <w:rFonts w:hint="eastAsia"/>
        </w:rPr>
        <w:t>　届出事項　　　　　診療用放射性同位元</w:t>
      </w:r>
      <w:r>
        <w:rPr>
          <w:rFonts w:hint="eastAsia"/>
          <w:spacing w:val="105"/>
        </w:rPr>
        <w:t>素・</w:t>
      </w:r>
      <w:r>
        <w:rPr>
          <w:rFonts w:hint="eastAsia"/>
        </w:rPr>
        <w:t>陽電子断層撮影診療用放射性同位元素</w:t>
      </w:r>
    </w:p>
    <w:p>
      <w:pPr>
        <w:pStyle w:val="0"/>
        <w:rPr>
          <w:rFonts w:hint="default"/>
        </w:rPr>
      </w:pPr>
    </w:p>
    <w:p>
      <w:pPr>
        <w:pStyle w:val="0"/>
        <w:ind w:firstLine="105" w:firstLineChars="50"/>
        <w:rPr>
          <w:rFonts w:hint="default"/>
        </w:rPr>
      </w:pPr>
      <w:r>
        <w:rPr>
          <w:rFonts w:hint="default"/>
        </w:rPr>
        <w:t>2</w:t>
      </w:r>
      <w:r>
        <w:rPr>
          <w:rFonts w:hint="eastAsia"/>
        </w:rPr>
        <w:t>　放射性同位元素による汚染の検査及び除去の概要</w:t>
      </w:r>
    </w:p>
    <w:p>
      <w:pPr>
        <w:pStyle w:val="0"/>
        <w:rPr>
          <w:rFonts w:hint="default"/>
        </w:rPr>
      </w:pPr>
    </w:p>
    <w:p>
      <w:pPr>
        <w:pStyle w:val="0"/>
        <w:ind w:firstLine="105" w:firstLineChars="50"/>
        <w:rPr>
          <w:rFonts w:hint="default"/>
        </w:rPr>
      </w:pPr>
      <w:r>
        <w:rPr>
          <w:rFonts w:hint="default"/>
        </w:rPr>
        <w:t>3</w:t>
      </w:r>
      <w:r>
        <w:rPr>
          <w:rFonts w:hint="eastAsia"/>
        </w:rPr>
        <w:t>　放射性同位元素によって汚染された物の譲渡又は廃棄の概要</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066"/>
        <w:gridCol w:w="6579"/>
      </w:tblGrid>
      <w:tr>
        <w:trPr>
          <w:trHeight w:val="399" w:hRule="atLeast"/>
        </w:trPr>
        <w:tc>
          <w:tcPr>
            <w:tcW w:w="3066" w:type="dxa"/>
            <w:vAlign w:val="center"/>
          </w:tcPr>
          <w:p>
            <w:pPr>
              <w:pStyle w:val="0"/>
              <w:jc w:val="distribute"/>
              <w:rPr>
                <w:rFonts w:hint="default"/>
              </w:rPr>
            </w:pPr>
            <w:r>
              <w:rPr>
                <w:rFonts w:hint="eastAsia"/>
                <w:spacing w:val="80"/>
              </w:rPr>
              <w:t>廃棄物量</w:t>
            </w:r>
            <w:r>
              <w:rPr>
                <w:rFonts w:hint="default"/>
              </w:rPr>
              <w:t>(Bq)</w:t>
            </w:r>
          </w:p>
        </w:tc>
        <w:tc>
          <w:tcPr>
            <w:tcW w:w="6579" w:type="dxa"/>
            <w:vAlign w:val="center"/>
          </w:tcPr>
          <w:p>
            <w:pPr>
              <w:pStyle w:val="0"/>
              <w:rPr>
                <w:rFonts w:hint="default"/>
              </w:rPr>
            </w:pPr>
            <w:r>
              <w:rPr>
                <w:rFonts w:hint="eastAsia"/>
              </w:rPr>
              <w:t>　</w:t>
            </w:r>
          </w:p>
        </w:tc>
      </w:tr>
      <w:tr>
        <w:trPr>
          <w:trHeight w:val="397" w:hRule="atLeast"/>
        </w:trPr>
        <w:tc>
          <w:tcPr>
            <w:tcW w:w="3066" w:type="dxa"/>
            <w:vAlign w:val="center"/>
          </w:tcPr>
          <w:p>
            <w:pPr>
              <w:pStyle w:val="0"/>
              <w:jc w:val="distribute"/>
              <w:rPr>
                <w:rFonts w:hint="default"/>
              </w:rPr>
            </w:pPr>
            <w:r>
              <w:rPr>
                <w:rFonts w:hint="eastAsia"/>
              </w:rPr>
              <w:t>廃棄又は譲渡を行った年月日</w:t>
            </w:r>
          </w:p>
        </w:tc>
        <w:tc>
          <w:tcPr>
            <w:tcW w:w="6579" w:type="dxa"/>
            <w:vAlign w:val="center"/>
          </w:tcPr>
          <w:p>
            <w:pPr>
              <w:pStyle w:val="0"/>
              <w:rPr>
                <w:rFonts w:hint="default"/>
              </w:rPr>
            </w:pPr>
            <w:r>
              <w:rPr>
                <w:rFonts w:hint="eastAsia"/>
              </w:rPr>
              <w:t>　</w:t>
            </w:r>
          </w:p>
        </w:tc>
      </w:tr>
      <w:tr>
        <w:trPr>
          <w:trHeight w:val="397" w:hRule="atLeast"/>
        </w:trPr>
        <w:tc>
          <w:tcPr>
            <w:tcW w:w="3066" w:type="dxa"/>
            <w:vAlign w:val="center"/>
          </w:tcPr>
          <w:p>
            <w:pPr>
              <w:pStyle w:val="0"/>
              <w:jc w:val="distribute"/>
              <w:rPr>
                <w:rFonts w:hint="default"/>
              </w:rPr>
            </w:pPr>
            <w:r>
              <w:rPr>
                <w:rFonts w:hint="eastAsia"/>
              </w:rPr>
              <w:t>廃棄方法</w:t>
            </w:r>
          </w:p>
        </w:tc>
        <w:tc>
          <w:tcPr>
            <w:tcW w:w="6579" w:type="dxa"/>
            <w:vAlign w:val="center"/>
          </w:tcPr>
          <w:p>
            <w:pPr>
              <w:pStyle w:val="0"/>
              <w:rPr>
                <w:rFonts w:hint="default"/>
              </w:rPr>
            </w:pPr>
            <w:r>
              <w:rPr>
                <w:rFonts w:hint="eastAsia"/>
              </w:rPr>
              <w:t>　</w:t>
            </w:r>
          </w:p>
        </w:tc>
      </w:tr>
      <w:tr>
        <w:trPr>
          <w:trHeight w:val="397" w:hRule="atLeast"/>
        </w:trPr>
        <w:tc>
          <w:tcPr>
            <w:tcW w:w="3066" w:type="dxa"/>
            <w:vAlign w:val="center"/>
          </w:tcPr>
          <w:p>
            <w:pPr>
              <w:pStyle w:val="0"/>
              <w:jc w:val="distribute"/>
              <w:rPr>
                <w:rFonts w:hint="default"/>
              </w:rPr>
            </w:pPr>
            <w:r>
              <w:rPr>
                <w:rFonts w:hint="eastAsia"/>
              </w:rPr>
              <w:t>廃棄又は譲渡先</w:t>
            </w:r>
            <w:r>
              <w:rPr>
                <w:rFonts w:hint="default"/>
              </w:rPr>
              <w:t>(</w:t>
            </w:r>
            <w:r>
              <w:rPr>
                <w:rFonts w:hint="eastAsia"/>
              </w:rPr>
              <w:t>名称、所在地</w:t>
            </w:r>
            <w:r>
              <w:rPr>
                <w:rFonts w:hint="default"/>
              </w:rPr>
              <w:t>)</w:t>
            </w:r>
          </w:p>
        </w:tc>
        <w:tc>
          <w:tcPr>
            <w:tcW w:w="6579" w:type="dxa"/>
            <w:vAlign w:val="center"/>
          </w:tcPr>
          <w:p>
            <w:pPr>
              <w:pStyle w:val="0"/>
              <w:rPr>
                <w:rFonts w:hint="default"/>
              </w:rPr>
            </w:pPr>
            <w:r>
              <w:rPr>
                <w:rFonts w:hint="eastAsia"/>
              </w:rPr>
              <w:t>　</w:t>
            </w:r>
          </w:p>
        </w:tc>
      </w:tr>
    </w:tbl>
    <w:p>
      <w:pPr>
        <w:pStyle w:val="0"/>
        <w:rPr>
          <w:rFonts w:hint="default"/>
        </w:rPr>
      </w:pPr>
    </w:p>
    <w:p>
      <w:pPr>
        <w:pStyle w:val="0"/>
        <w:rPr>
          <w:rFonts w:hint="default"/>
        </w:rPr>
      </w:pPr>
    </w:p>
    <w:p>
      <w:pPr>
        <w:pStyle w:val="0"/>
        <w:ind w:left="105" w:leftChars="50"/>
        <w:rPr>
          <w:rFonts w:hint="default"/>
        </w:rPr>
      </w:pPr>
      <w:r>
        <w:rPr>
          <w:rFonts w:hint="eastAsia"/>
        </w:rPr>
        <w:t>備考　</w:t>
      </w:r>
      <w:r>
        <w:rPr>
          <w:rFonts w:hint="default"/>
        </w:rPr>
        <w:t>1</w:t>
      </w:r>
      <w:r>
        <w:rPr>
          <w:rFonts w:hint="eastAsia"/>
        </w:rPr>
        <w:t>　</w:t>
      </w:r>
      <w:r>
        <w:rPr>
          <w:rFonts w:hint="default"/>
        </w:rPr>
        <w:t>2</w:t>
      </w:r>
      <w:r>
        <w:rPr>
          <w:rFonts w:hint="eastAsia"/>
        </w:rPr>
        <w:t>については、汚染検査及び汚染除去後の測定結果の写し並びに測定場所を記入した図面を　　　</w:t>
      </w:r>
      <w:r>
        <w:rPr>
          <w:rFonts w:hint="eastAsia"/>
        </w:rPr>
        <w:t xml:space="preserve"> </w:t>
      </w:r>
      <w:r>
        <w:rPr>
          <w:rFonts w:hint="eastAsia"/>
        </w:rPr>
        <w:t>添付すること。</w:t>
      </w:r>
    </w:p>
    <w:p>
      <w:pPr>
        <w:pStyle w:val="0"/>
        <w:ind w:left="784" w:hanging="784"/>
        <w:rPr>
          <w:rFonts w:hint="default"/>
        </w:rPr>
      </w:pPr>
      <w:r>
        <w:rPr>
          <w:rFonts w:hint="eastAsia"/>
        </w:rPr>
        <w:t>　　　</w:t>
      </w:r>
      <w:r>
        <w:rPr>
          <w:rFonts w:hint="eastAsia"/>
        </w:rPr>
        <w:t xml:space="preserve"> </w:t>
      </w:r>
      <w:r>
        <w:rPr>
          <w:rFonts w:hint="default"/>
        </w:rPr>
        <w:t>2</w:t>
      </w:r>
      <w:r>
        <w:rPr>
          <w:rFonts w:hint="eastAsia"/>
        </w:rPr>
        <w:t>　受領書の写し又はマニフェストの写しを添付すること。</w:t>
      </w:r>
    </w:p>
    <w:p>
      <w:pPr>
        <w:pStyle w:val="0"/>
        <w:rPr>
          <w:rFonts w:hint="default"/>
        </w:rPr>
      </w:pPr>
    </w:p>
    <w:sectPr>
      <w:pgSz w:w="11906" w:h="16838"/>
      <w:pgMar w:top="1701" w:right="1134" w:bottom="1701" w:left="1134"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autoSpaceDE w:val="0"/>
      <w:autoSpaceDN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
      <w:sz w:val="21"/>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2"/>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274</Words>
  <Characters>102</Characters>
  <Application>JUST Note</Application>
  <Lines>1</Lines>
  <Paragraphs>1</Paragraphs>
  <CharactersWithSpaces>375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有田　哲也</dc:creator>
  <cp:lastModifiedBy>野島　悦子</cp:lastModifiedBy>
  <cp:lastPrinted>2017-12-15T06:22:00Z</cp:lastPrinted>
  <dcterms:created xsi:type="dcterms:W3CDTF">2018-01-12T01:52:00Z</dcterms:created>
  <dcterms:modified xsi:type="dcterms:W3CDTF">2026-02-19T05:33:38Z</dcterms:modified>
  <cp:revision>4</cp:revision>
</cp:coreProperties>
</file>