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2025</w:t>
      </w:r>
      <w:r>
        <w:rPr>
          <w:rFonts w:hint="eastAsia"/>
          <w:sz w:val="28"/>
        </w:rPr>
        <w:t>年松江市「子育ての日キャンペーン」アンケート回答用紙</w:t>
      </w:r>
    </w:p>
    <w:p>
      <w:pPr>
        <w:pStyle w:val="0"/>
        <w:rPr>
          <w:rFonts w:hint="default"/>
        </w:rPr>
      </w:pPr>
    </w:p>
    <w:p>
      <w:pPr>
        <w:pStyle w:val="0"/>
        <w:ind w:left="141" w:leftChars="67" w:firstLine="210" w:firstLineChars="100"/>
        <w:rPr>
          <w:rFonts w:hint="default"/>
        </w:rPr>
      </w:pPr>
      <w:r>
        <w:rPr>
          <w:rFonts w:hint="eastAsia"/>
        </w:rPr>
        <w:t>この度は、松江市「子育ての日キャンペーン週間</w:t>
      </w:r>
      <w:r>
        <w:rPr>
          <w:rFonts w:hint="eastAsia"/>
        </w:rPr>
        <w:t>(</w:t>
      </w:r>
      <w:r>
        <w:rPr>
          <w:rFonts w:hint="default"/>
        </w:rPr>
        <w:t>2025</w:t>
      </w:r>
      <w:r>
        <w:rPr>
          <w:rFonts w:hint="eastAsia"/>
        </w:rPr>
        <w:t>年</w:t>
      </w:r>
      <w:r>
        <w:rPr>
          <w:rFonts w:hint="default"/>
        </w:rPr>
        <w:t>11</w:t>
      </w:r>
      <w:r>
        <w:rPr>
          <w:rFonts w:hint="eastAsia"/>
        </w:rPr>
        <w:t>月</w:t>
      </w:r>
      <w:r>
        <w:rPr>
          <w:rFonts w:hint="default"/>
        </w:rPr>
        <w:t>13</w:t>
      </w:r>
      <w:r>
        <w:rPr>
          <w:rFonts w:hint="eastAsia"/>
        </w:rPr>
        <w:t>日～</w:t>
      </w:r>
      <w:r>
        <w:rPr>
          <w:rFonts w:hint="default"/>
        </w:rPr>
        <w:t>11</w:t>
      </w:r>
      <w:r>
        <w:rPr>
          <w:rFonts w:hint="eastAsia"/>
        </w:rPr>
        <w:t>月</w:t>
      </w:r>
      <w:r>
        <w:rPr>
          <w:rFonts w:hint="default"/>
        </w:rPr>
        <w:t>19</w:t>
      </w:r>
      <w:r>
        <w:rPr>
          <w:rFonts w:hint="eastAsia"/>
        </w:rPr>
        <w:t>日</w:t>
      </w:r>
      <w:r>
        <w:rPr>
          <w:rFonts w:hint="eastAsia"/>
        </w:rPr>
        <w:t>)</w:t>
      </w:r>
      <w:r>
        <w:rPr>
          <w:rFonts w:hint="eastAsia"/>
        </w:rPr>
        <w:t>」にご理解を賜り、ありがとうございました。</w:t>
      </w:r>
    </w:p>
    <w:p>
      <w:pPr>
        <w:pStyle w:val="0"/>
        <w:ind w:left="141" w:leftChars="67" w:firstLine="210" w:firstLineChars="100"/>
        <w:rPr>
          <w:rFonts w:hint="default"/>
        </w:rPr>
      </w:pPr>
      <w:r>
        <w:rPr>
          <w:rFonts w:hint="default"/>
        </w:rPr>
        <w:drawing>
          <wp:anchor distT="0" distB="0" distL="114300" distR="114300" simplePos="0" relativeHeight="4" behindDoc="0" locked="0" layoutInCell="1" hidden="0" allowOverlap="1">
            <wp:simplePos x="0" y="0"/>
            <wp:positionH relativeFrom="margin">
              <wp:align>right</wp:align>
            </wp:positionH>
            <wp:positionV relativeFrom="paragraph">
              <wp:posOffset>247650</wp:posOffset>
            </wp:positionV>
            <wp:extent cx="628650" cy="628650"/>
            <wp:effectExtent l="0" t="0" r="0" b="0"/>
            <wp:wrapSquare wrapText="bothSides"/>
            <wp:docPr id="1026" name="図 7" descr="QR コード&#10;&#10;AI 生成コンテンツは誤りを含む可能性があります。"/>
            <a:graphic xmlns:a="http://schemas.openxmlformats.org/drawingml/2006/main">
              <a:graphicData uri="http://schemas.openxmlformats.org/drawingml/2006/picture">
                <pic:pic xmlns:pic="http://schemas.openxmlformats.org/drawingml/2006/picture">
                  <pic:nvPicPr>
                    <pic:cNvPr id="1026" name="図 7" descr="QR コード&#10;&#10;AI 生成コンテンツは誤りを含む可能性があります。"/>
                    <pic:cNvPicPr/>
                  </pic:nvPicPr>
                  <pic:blipFill>
                    <a:blip r:embed="rId6"/>
                    <a:stretch>
                      <a:fillRect/>
                    </a:stretch>
                  </pic:blipFill>
                  <pic:spPr>
                    <a:xfrm>
                      <a:off x="0" y="0"/>
                      <a:ext cx="628650" cy="628650"/>
                    </a:xfrm>
                    <a:prstGeom prst="rect">
                      <a:avLst/>
                    </a:prstGeom>
                  </pic:spPr>
                </pic:pic>
              </a:graphicData>
            </a:graphic>
          </wp:anchor>
        </w:drawing>
      </w:r>
      <w:r>
        <w:rPr>
          <w:rFonts w:hint="eastAsia"/>
        </w:rPr>
        <w:t>「子育ての日キャンペーン週間」の貴台でのお取組について、従業員様の反響などシェア（アンケート回答）をいただけますと幸いです。下記、ご回答ください。</w:t>
      </w:r>
    </w:p>
    <w:p>
      <w:pPr>
        <w:pStyle w:val="0"/>
        <w:ind w:left="141" w:leftChars="67" w:firstLine="2625" w:firstLineChars="1250"/>
        <w:rPr>
          <w:rFonts w:hint="default"/>
        </w:rPr>
      </w:pPr>
      <w:r>
        <w:rPr>
          <w:rFonts w:hint="eastAsia"/>
        </w:rPr>
        <w:t>（フォームでの回答も可能です。以下からご回答ください。</w:t>
      </w:r>
    </w:p>
    <w:p>
      <w:pPr>
        <w:pStyle w:val="0"/>
        <w:ind w:left="628" w:leftChars="299" w:firstLine="5670" w:firstLineChars="2700"/>
        <w:rPr>
          <w:rFonts w:hint="default"/>
        </w:rPr>
      </w:pPr>
      <w:r>
        <w:rPr>
          <w:rFonts w:hint="default"/>
        </w:rPr>
        <w:t>https://x.gd/8YZBY</w:t>
      </w:r>
      <w:r>
        <w:rPr>
          <w:rFonts w:hint="eastAsia"/>
        </w:rPr>
        <w:t>）</w:t>
      </w:r>
    </w:p>
    <w:p>
      <w:pPr>
        <w:pStyle w:val="0"/>
        <w:rPr>
          <w:rFonts w:hint="default"/>
        </w:rPr>
      </w:pPr>
      <w:r>
        <w:rPr>
          <w:rFonts w:hint="eastAsia"/>
        </w:rPr>
        <w:t>＿＿＿＿＿＿＿＿＿＿＿＿＿＿＿＿＿＿＿＿＿＿＿＿＿＿＿＿＿＿＿＿＿＿＿＿＿＿＿＿＿＿＿＿＿＿</w:t>
      </w:r>
    </w:p>
    <w:p>
      <w:pPr>
        <w:pStyle w:val="0"/>
        <w:rPr>
          <w:rFonts w:hint="default"/>
        </w:rPr>
      </w:pPr>
    </w:p>
    <w:p>
      <w:pPr>
        <w:pStyle w:val="0"/>
        <w:rPr>
          <w:rFonts w:hint="default"/>
        </w:rPr>
      </w:pPr>
      <w:r>
        <w:rPr>
          <w:rFonts w:hint="eastAsia"/>
        </w:rPr>
        <w:t>１．「子育ての日キャンペーン週間」について、貴台のお取組宣言と実行の有無について</w:t>
      </w:r>
    </w:p>
    <w:p>
      <w:pPr>
        <w:pStyle w:val="0"/>
        <w:spacing w:line="276" w:lineRule="auto"/>
        <w:rPr>
          <w:rFonts w:hint="default"/>
        </w:rPr>
      </w:pPr>
      <w:r>
        <w:rPr>
          <w:rFonts w:hint="eastAsia"/>
        </w:rPr>
        <w:t>　　（いずれか一つに〇）</w:t>
      </w:r>
    </w:p>
    <w:p>
      <w:pPr>
        <w:pStyle w:val="0"/>
        <w:spacing w:line="276" w:lineRule="auto"/>
        <w:rPr>
          <w:rFonts w:hint="default"/>
        </w:rPr>
      </w:pPr>
      <w:r>
        <w:rPr>
          <w:rFonts w:hint="default"/>
        </w:rPr>
        <w:tab/>
      </w:r>
      <w:r>
        <w:rPr>
          <w:rFonts w:hint="eastAsia"/>
        </w:rPr>
        <w:t>⑴宣言し、実行した</w:t>
      </w:r>
    </w:p>
    <w:p>
      <w:pPr>
        <w:pStyle w:val="0"/>
        <w:spacing w:line="276" w:lineRule="auto"/>
        <w:rPr>
          <w:rFonts w:hint="default"/>
        </w:rPr>
      </w:pPr>
      <w:r>
        <w:rPr>
          <w:rFonts w:hint="default"/>
        </w:rPr>
        <w:tab/>
      </w:r>
      <w:r>
        <w:rPr>
          <w:rFonts w:hint="eastAsia"/>
        </w:rPr>
        <w:t>⑵宣言したが、実行しなかった</w:t>
      </w:r>
    </w:p>
    <w:p>
      <w:pPr>
        <w:pStyle w:val="0"/>
        <w:spacing w:line="276" w:lineRule="auto"/>
        <w:rPr>
          <w:rFonts w:hint="default"/>
        </w:rPr>
      </w:pPr>
      <w:r>
        <w:rPr>
          <w:rFonts w:hint="default"/>
        </w:rPr>
        <w:tab/>
      </w:r>
      <w:r>
        <w:rPr>
          <w:rFonts w:hint="eastAsia"/>
        </w:rPr>
        <w:t>⑶宣言しなかった</w:t>
      </w:r>
    </w:p>
    <w:p>
      <w:pPr>
        <w:pStyle w:val="0"/>
        <w:spacing w:line="276" w:lineRule="auto"/>
        <w:rPr>
          <w:rFonts w:hint="default"/>
        </w:rPr>
      </w:pPr>
      <w:r>
        <w:rPr>
          <w:rFonts w:hint="default"/>
        </w:rPr>
        <w:tab/>
      </w:r>
      <w:r>
        <w:rPr>
          <w:rFonts w:hint="eastAsia"/>
        </w:rPr>
        <w:t>⑷宣言はしなかったが、キャンペーン週間に子育ち・子育て応援の取組をした</w:t>
      </w:r>
    </w:p>
    <w:p>
      <w:pPr>
        <w:pStyle w:val="0"/>
        <w:spacing w:line="276" w:lineRule="auto"/>
        <w:ind w:firstLine="840"/>
        <w:rPr>
          <w:rFonts w:hint="default"/>
        </w:rPr>
      </w:pPr>
      <w:r>
        <w:rPr>
          <w:rFonts w:hint="eastAsia"/>
        </w:rPr>
        <w:t>⑸キャンペーン週間を知らなかった</w:t>
      </w:r>
    </w:p>
    <w:p>
      <w:pPr>
        <w:pStyle w:val="0"/>
        <w:rPr>
          <w:rFonts w:hint="default"/>
        </w:rPr>
      </w:pPr>
    </w:p>
    <w:p>
      <w:pPr>
        <w:pStyle w:val="0"/>
        <w:rPr>
          <w:rFonts w:hint="default"/>
        </w:rPr>
      </w:pPr>
      <w:r>
        <w:rPr>
          <w:rFonts w:hint="eastAsia"/>
        </w:rPr>
        <w:t>２．設問</w:t>
      </w:r>
      <w:r>
        <w:rPr>
          <w:rFonts w:hint="eastAsia"/>
        </w:rPr>
        <w:t>1.</w:t>
      </w:r>
      <w:r>
        <w:rPr>
          <w:rFonts w:hint="eastAsia"/>
        </w:rPr>
        <w:t>で⑴⑷を選択された方に伺います。</w:t>
      </w:r>
    </w:p>
    <w:p>
      <w:pPr>
        <w:pStyle w:val="0"/>
        <w:ind w:firstLine="210" w:firstLineChars="100"/>
        <w:rPr>
          <w:rFonts w:hint="default"/>
        </w:rPr>
      </w:pPr>
      <w:r>
        <w:rPr>
          <w:rFonts w:hint="eastAsia"/>
        </w:rPr>
        <w:t>2-1.</w:t>
      </w:r>
      <w:r>
        <w:rPr>
          <w:rFonts w:hint="eastAsia"/>
        </w:rPr>
        <w:t>取組内容を教えてください。（自由記入）</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276225</wp:posOffset>
                </wp:positionH>
                <wp:positionV relativeFrom="paragraph">
                  <wp:posOffset>9525</wp:posOffset>
                </wp:positionV>
                <wp:extent cx="5629275" cy="63817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5629275" cy="638175"/>
                        </a:xfrm>
                        <a:prstGeom prst="rect">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a:graphicData>
                </a:graphic>
              </wp:anchor>
            </w:drawing>
          </mc:Choice>
          <mc:Fallback>
            <w:pict>
              <v:rect id="正方形/長方形 1" style="mso-position-vertical-relative:text;z-index:2;mso-wrap-distance-left:9pt;width:443.25pt;height:50.25pt;mso-position-horizontal-relative:text;position:absolute;margin-left:21.75pt;margin-top:0.75pt;mso-wrap-distance-bottom:0pt;mso-wrap-distance-right:9pt;mso-wrap-distance-top:0pt;" o:spid="_x0000_s1027" o:allowincell="t" o:allowoverlap="t" filled="f" stroked="t" strokecolor="#000000 [3200]" strokeweight="0.75pt" o:spt="1">
                <v:fill/>
                <v:stroke linestyle="single" endcap="flat" dashstyle="solid" filltype="solid" startarrow="none" startarrowwidth="medium" startarrowlength="medium" endarrow="none" endarrowwidth="medium" endarrowlength="medium"/>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2-2.</w:t>
      </w:r>
      <w:r>
        <w:rPr>
          <w:rFonts w:hint="eastAsia"/>
        </w:rPr>
        <w:t>取組を実行されての感想をお聞かせください。（該当するすべてに〇。一部記述式）</w:t>
      </w:r>
    </w:p>
    <w:p>
      <w:pPr>
        <w:pStyle w:val="30"/>
        <w:numPr>
          <w:ilvl w:val="0"/>
          <w:numId w:val="1"/>
        </w:numPr>
        <w:spacing w:line="276" w:lineRule="auto"/>
        <w:ind w:left="709"/>
        <w:rPr>
          <w:rFonts w:hint="default"/>
        </w:rPr>
      </w:pPr>
      <w:r>
        <w:rPr>
          <w:rFonts w:hint="eastAsia"/>
        </w:rPr>
        <w:t>従業員や家族に喜んでもらえ</w:t>
      </w:r>
      <w:bookmarkStart w:id="0" w:name="_GoBack"/>
      <w:bookmarkEnd w:id="0"/>
      <w:r>
        <w:rPr>
          <w:rFonts w:hint="eastAsia"/>
        </w:rPr>
        <w:t>て良かった。</w:t>
      </w:r>
    </w:p>
    <w:p>
      <w:pPr>
        <w:pStyle w:val="30"/>
        <w:numPr>
          <w:ilvl w:val="0"/>
          <w:numId w:val="1"/>
        </w:numPr>
        <w:spacing w:line="276" w:lineRule="auto"/>
        <w:ind w:left="709"/>
        <w:rPr>
          <w:rFonts w:hint="default"/>
        </w:rPr>
      </w:pPr>
      <w:r>
        <w:rPr>
          <w:rFonts w:hint="eastAsia"/>
        </w:rPr>
        <w:t>経営側や管理職の意識が変わって良かった。</w:t>
      </w:r>
    </w:p>
    <w:p>
      <w:pPr>
        <w:pStyle w:val="30"/>
        <w:numPr>
          <w:ilvl w:val="0"/>
          <w:numId w:val="1"/>
        </w:numPr>
        <w:spacing w:line="276" w:lineRule="auto"/>
        <w:ind w:left="709"/>
        <w:rPr>
          <w:rFonts w:hint="default"/>
        </w:rPr>
      </w:pPr>
      <w:r>
        <w:rPr>
          <w:rFonts w:hint="eastAsia"/>
        </w:rPr>
        <w:t>取引先やお客様など外部から反響があった。</w:t>
      </w:r>
    </w:p>
    <w:p>
      <w:pPr>
        <w:pStyle w:val="30"/>
        <w:spacing w:line="276" w:lineRule="auto"/>
        <w:ind w:left="709"/>
        <w:rPr>
          <w:rFonts w:hint="default"/>
        </w:rPr>
      </w:pPr>
      <w:r>
        <w:rPr>
          <w:rFonts w:hint="eastAsia"/>
        </w:rPr>
        <w:t>（どのような反響ですか？＿＿＿＿＿＿＿＿＿＿＿＿＿＿＿＿＿＿＿＿＿＿＿＿＿＿＿＿＿）</w:t>
      </w:r>
    </w:p>
    <w:p>
      <w:pPr>
        <w:pStyle w:val="30"/>
        <w:numPr>
          <w:ilvl w:val="0"/>
          <w:numId w:val="1"/>
        </w:numPr>
        <w:spacing w:line="276" w:lineRule="auto"/>
        <w:ind w:left="709"/>
        <w:rPr>
          <w:rFonts w:hint="default"/>
        </w:rPr>
      </w:pPr>
      <w:r>
        <w:rPr>
          <w:rFonts w:hint="eastAsia"/>
        </w:rPr>
        <w:t>取り組む難しさや課題が分かった。</w:t>
      </w:r>
    </w:p>
    <w:p>
      <w:pPr>
        <w:pStyle w:val="30"/>
        <w:spacing w:line="276" w:lineRule="auto"/>
        <w:ind w:left="709"/>
        <w:rPr>
          <w:rFonts w:hint="default"/>
        </w:rPr>
      </w:pPr>
      <w:r>
        <w:rPr>
          <w:rFonts w:hint="eastAsia"/>
        </w:rPr>
        <w:t>（どのような課題ですか？＿＿＿＿＿＿＿＿＿＿＿＿＿＿＿＿＿＿＿＿＿＿＿＿＿＿＿＿＿）</w:t>
      </w:r>
    </w:p>
    <w:p>
      <w:pPr>
        <w:pStyle w:val="30"/>
        <w:numPr>
          <w:ilvl w:val="0"/>
          <w:numId w:val="1"/>
        </w:numPr>
        <w:spacing w:line="276" w:lineRule="auto"/>
        <w:ind w:left="709"/>
        <w:rPr>
          <w:rFonts w:hint="default"/>
        </w:rPr>
      </w:pPr>
      <w:r>
        <w:rPr>
          <w:rFonts w:hint="eastAsia"/>
        </w:rPr>
        <w:t>このようなキャンペーン週間は必要だと思った。</w:t>
      </w:r>
    </w:p>
    <w:p>
      <w:pPr>
        <w:pStyle w:val="30"/>
        <w:numPr>
          <w:ilvl w:val="0"/>
          <w:numId w:val="1"/>
        </w:numPr>
        <w:spacing w:line="276" w:lineRule="auto"/>
        <w:ind w:left="709"/>
        <w:rPr>
          <w:rFonts w:hint="default"/>
        </w:rPr>
      </w:pPr>
      <w:r>
        <w:rPr>
          <w:rFonts w:hint="eastAsia"/>
        </w:rPr>
        <w:t>このようなキャンペーン週間は必要ないと思った。</w:t>
      </w:r>
    </w:p>
    <w:p>
      <w:pPr>
        <w:pStyle w:val="30"/>
        <w:numPr>
          <w:ilvl w:val="0"/>
          <w:numId w:val="1"/>
        </w:numPr>
        <w:spacing w:line="276" w:lineRule="auto"/>
        <w:ind w:left="709"/>
        <w:rPr>
          <w:rFonts w:hint="default"/>
        </w:rPr>
      </w:pPr>
      <w:r>
        <w:rPr>
          <w:rFonts w:hint="eastAsia"/>
        </w:rPr>
        <w:t>その他（＿＿＿＿＿＿＿＿＿＿＿＿＿＿＿＿＿＿＿＿＿＿＿＿＿＿＿＿＿＿＿＿＿＿＿＿＿）</w:t>
      </w:r>
    </w:p>
    <w:p>
      <w:pPr>
        <w:pStyle w:val="30"/>
        <w:numPr>
          <w:ilvl w:val="0"/>
          <w:numId w:val="1"/>
        </w:numPr>
        <w:spacing w:line="276" w:lineRule="auto"/>
        <w:ind w:left="709"/>
        <w:rPr>
          <w:rFonts w:hint="default"/>
        </w:rPr>
      </w:pPr>
      <w:r>
        <w:rPr>
          <w:rFonts w:hint="eastAsia"/>
        </w:rPr>
        <w:t>特に感想はない。</w:t>
      </w:r>
    </w:p>
    <w:p>
      <w:pPr>
        <w:pStyle w:val="0"/>
        <w:rPr>
          <w:rFonts w:hint="default"/>
        </w:rPr>
      </w:pPr>
    </w:p>
    <w:p>
      <w:pPr>
        <w:pStyle w:val="0"/>
        <w:rPr>
          <w:rFonts w:hint="default"/>
        </w:rPr>
      </w:pPr>
      <w:r>
        <w:rPr>
          <w:rFonts w:hint="eastAsia"/>
        </w:rPr>
        <w:t>３</w:t>
      </w:r>
      <w:r>
        <w:rPr>
          <w:rFonts w:hint="eastAsia"/>
        </w:rPr>
        <w:t>.</w:t>
      </w:r>
      <w:r>
        <w:rPr>
          <w:rFonts w:hint="eastAsia"/>
        </w:rPr>
        <w:t>設問１</w:t>
      </w:r>
      <w:r>
        <w:rPr>
          <w:rFonts w:hint="eastAsia"/>
        </w:rPr>
        <w:t>.</w:t>
      </w:r>
      <w:r>
        <w:rPr>
          <w:rFonts w:hint="eastAsia"/>
        </w:rPr>
        <w:t>で⑵⑶を選択された方に伺います。</w:t>
      </w:r>
    </w:p>
    <w:p>
      <w:pPr>
        <w:pStyle w:val="0"/>
        <w:spacing w:line="276" w:lineRule="auto"/>
        <w:ind w:firstLine="210" w:firstLineChars="100"/>
        <w:rPr>
          <w:rFonts w:hint="default"/>
        </w:rPr>
      </w:pPr>
      <w:r>
        <w:rPr>
          <w:rFonts w:hint="eastAsia"/>
        </w:rPr>
        <w:t>3-1.</w:t>
      </w:r>
      <w:r>
        <w:rPr>
          <w:rFonts w:hint="eastAsia"/>
        </w:rPr>
        <w:t>その理由を教えてください。（最も該当する点一つに〇）</w:t>
      </w:r>
    </w:p>
    <w:p>
      <w:pPr>
        <w:pStyle w:val="30"/>
        <w:numPr>
          <w:ilvl w:val="0"/>
          <w:numId w:val="2"/>
        </w:numPr>
        <w:spacing w:line="276" w:lineRule="auto"/>
        <w:ind w:left="709"/>
        <w:rPr>
          <w:rFonts w:hint="default"/>
        </w:rPr>
      </w:pPr>
      <w:r>
        <w:rPr>
          <w:rFonts w:hint="eastAsia"/>
        </w:rPr>
        <w:t>常時取り組んでいるので、宣言しなかった。</w:t>
      </w:r>
    </w:p>
    <w:p>
      <w:pPr>
        <w:pStyle w:val="30"/>
        <w:numPr>
          <w:ilvl w:val="0"/>
          <w:numId w:val="2"/>
        </w:numPr>
        <w:spacing w:line="276" w:lineRule="auto"/>
        <w:ind w:left="709"/>
        <w:rPr>
          <w:rFonts w:hint="default"/>
        </w:rPr>
      </w:pPr>
      <w:r>
        <w:rPr>
          <w:rFonts w:hint="eastAsia"/>
        </w:rPr>
        <w:t>該当の対象者がおらず、必要性を感じなかった。</w:t>
      </w:r>
    </w:p>
    <w:p>
      <w:pPr>
        <w:pStyle w:val="30"/>
        <w:numPr>
          <w:ilvl w:val="0"/>
          <w:numId w:val="2"/>
        </w:numPr>
        <w:spacing w:line="276" w:lineRule="auto"/>
        <w:ind w:left="709"/>
        <w:rPr>
          <w:rFonts w:hint="default"/>
        </w:rPr>
      </w:pPr>
      <w:r>
        <w:rPr>
          <w:rFonts w:hint="eastAsia"/>
        </w:rPr>
        <w:t>忙しかった。</w:t>
      </w:r>
    </w:p>
    <w:p>
      <w:pPr>
        <w:pStyle w:val="30"/>
        <w:numPr>
          <w:ilvl w:val="0"/>
          <w:numId w:val="2"/>
        </w:numPr>
        <w:spacing w:line="276" w:lineRule="auto"/>
        <w:ind w:left="709"/>
        <w:rPr>
          <w:rFonts w:hint="default"/>
        </w:rPr>
      </w:pPr>
      <w:r>
        <w:rPr>
          <w:rFonts w:hint="eastAsia"/>
        </w:rPr>
        <w:t>その他（＿＿＿＿＿＿＿＿＿＿＿＿＿＿＿＿＿＿＿＿＿＿＿＿＿＿＿＿＿＿＿＿＿＿＿＿＿）</w:t>
      </w:r>
    </w:p>
    <w:p>
      <w:pPr>
        <w:pStyle w:val="0"/>
        <w:rPr>
          <w:rFonts w:hint="default"/>
        </w:rPr>
      </w:pPr>
    </w:p>
    <w:p>
      <w:pPr>
        <w:pStyle w:val="0"/>
        <w:rPr>
          <w:rFonts w:hint="default"/>
        </w:rPr>
      </w:pPr>
      <w:r>
        <w:rPr>
          <w:rFonts w:hint="eastAsia"/>
        </w:rPr>
        <w:t>４</w:t>
      </w:r>
      <w:r>
        <w:rPr>
          <w:rFonts w:hint="eastAsia"/>
        </w:rPr>
        <w:t>.</w:t>
      </w:r>
      <w:r>
        <w:rPr>
          <w:rFonts w:hint="eastAsia"/>
        </w:rPr>
        <w:t>すべての方に伺います。</w:t>
      </w:r>
    </w:p>
    <w:p>
      <w:pPr>
        <w:pStyle w:val="0"/>
        <w:spacing w:line="276" w:lineRule="auto"/>
        <w:ind w:firstLine="210" w:firstLineChars="100"/>
        <w:rPr>
          <w:rFonts w:hint="default"/>
        </w:rPr>
      </w:pPr>
      <w:r>
        <w:rPr>
          <w:rFonts w:hint="eastAsia"/>
        </w:rPr>
        <w:t>このような「子育てのキャンペーン週間」の取組で、地域・社会全体で子育ち・子育てを応援する機運が高まると感じられますか。（いずれか一つに〇）</w:t>
      </w:r>
    </w:p>
    <w:p>
      <w:pPr>
        <w:pStyle w:val="30"/>
        <w:numPr>
          <w:ilvl w:val="0"/>
          <w:numId w:val="3"/>
        </w:numPr>
        <w:spacing w:line="276" w:lineRule="auto"/>
        <w:rPr>
          <w:rFonts w:hint="default"/>
        </w:rPr>
      </w:pPr>
      <w:r>
        <w:rPr>
          <w:rFonts w:hint="eastAsia"/>
        </w:rPr>
        <w:t>思う</w:t>
      </w:r>
    </w:p>
    <w:p>
      <w:pPr>
        <w:pStyle w:val="30"/>
        <w:numPr>
          <w:ilvl w:val="0"/>
          <w:numId w:val="3"/>
        </w:numPr>
        <w:spacing w:line="276" w:lineRule="auto"/>
        <w:rPr>
          <w:rFonts w:hint="default"/>
        </w:rPr>
      </w:pPr>
      <w:r>
        <w:rPr>
          <w:rFonts w:hint="eastAsia"/>
        </w:rPr>
        <w:t>思わない</w:t>
      </w:r>
    </w:p>
    <w:p>
      <w:pPr>
        <w:pStyle w:val="0"/>
        <w:rPr>
          <w:rFonts w:hint="default"/>
        </w:rPr>
      </w:pPr>
    </w:p>
    <w:p>
      <w:pPr>
        <w:pStyle w:val="0"/>
        <w:rPr>
          <w:rFonts w:hint="default"/>
        </w:rPr>
      </w:pPr>
      <w:r>
        <w:rPr>
          <w:rFonts w:hint="eastAsia"/>
        </w:rPr>
        <w:t>５</w:t>
      </w:r>
      <w:r>
        <w:rPr>
          <w:rFonts w:hint="eastAsia"/>
        </w:rPr>
        <w:t>.</w:t>
      </w:r>
      <w:r>
        <w:rPr>
          <w:rFonts w:hint="eastAsia"/>
        </w:rPr>
        <w:t>そのほか、ご感想やご意見などあればご記入ください。</w:t>
      </w:r>
    </w:p>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margin">
                  <wp:align>center</wp:align>
                </wp:positionH>
                <wp:positionV relativeFrom="paragraph">
                  <wp:posOffset>47625</wp:posOffset>
                </wp:positionV>
                <wp:extent cx="5629275" cy="638175"/>
                <wp:effectExtent l="635" t="635" r="29845" b="10795"/>
                <wp:wrapNone/>
                <wp:docPr id="1028" name="正方形/長方形 1"/>
                <a:graphic xmlns:a="http://schemas.openxmlformats.org/drawingml/2006/main">
                  <a:graphicData uri="http://schemas.microsoft.com/office/word/2010/wordprocessingShape">
                    <wps:wsp>
                      <wps:cNvPr id="1028" name="正方形/長方形 1"/>
                      <wps:cNvSpPr/>
                      <wps:spPr>
                        <a:xfrm>
                          <a:off x="0" y="0"/>
                          <a:ext cx="5629275" cy="638175"/>
                        </a:xfrm>
                        <a:prstGeom prst="rect">
                          <a:avLst/>
                        </a:prstGeom>
                        <a:noFill/>
                        <a:ln w="9525" cap="flat" cmpd="sng" algn="ctr">
                          <a:solidFill>
                            <a:schemeClr val="dk1"/>
                          </a:solidFill>
                          <a:prstDash val="solid"/>
                          <a:round/>
                          <a:headEnd type="none" w="med" len="med"/>
                          <a:tailEnd type="none" w="med" len="med"/>
                        </a:ln>
                      </wps:spPr>
                      <wps:style>
                        <a:lnRef idx="0">
                          <a:srgbClr val="000000"/>
                        </a:lnRef>
                        <a:fillRef idx="0">
                          <a:srgbClr val="000000"/>
                        </a:fillRef>
                        <a:effectRef idx="0">
                          <a:srgbClr val="000000"/>
                        </a:effectRef>
                        <a:fontRef idx="minor">
                          <a:schemeClr val="dk1"/>
                        </a:fontRef>
                      </wps:style>
                      <wps:bodyPr/>
                    </wps:wsp>
                  </a:graphicData>
                </a:graphic>
              </wp:anchor>
            </w:drawing>
          </mc:Choice>
          <mc:Fallback>
            <w:pict>
              <v:rect id="正方形/長方形 1" style="mso-position-vertical-relative:text;z-index:3;mso-wrap-distance-left:9pt;width:443.25pt;height:50.25pt;mso-position-horizontal-relative:margin;position:absolute;mso-position-horizontal:center;margin-top:3.75pt;mso-wrap-distance-bottom:0pt;mso-wrap-distance-right:9pt;mso-wrap-distance-top:0pt;" o:spid="_x0000_s1028" o:allowincell="t" o:allowoverlap="t" filled="f" stroked="t" strokecolor="#000000 [3200]" strokeweight="0.75pt" o:spt="1">
                <v:fill/>
                <v:stroke linestyle="single" endcap="flat" dashstyle="solid" filltype="solid" startarrow="none" startarrowwidth="medium" startarrowlength="medium" endarrow="none" endarrowwidth="medium" endarrowlength="medium"/>
                <v:textbox style="layout-flow:horizontal;"/>
                <v:imagedata o:title=""/>
                <w10:wrap type="none" anchorx="margin"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（以下は任意です）</w:t>
      </w:r>
    </w:p>
    <w:p>
      <w:pPr>
        <w:pStyle w:val="0"/>
        <w:spacing w:line="360" w:lineRule="auto"/>
        <w:rPr>
          <w:rFonts w:hint="default"/>
        </w:rPr>
      </w:pPr>
      <w:r>
        <w:rPr>
          <w:rFonts w:hint="eastAsia"/>
        </w:rPr>
        <w:t>F</w:t>
      </w:r>
      <w:r>
        <w:rPr>
          <w:rFonts w:hint="eastAsia"/>
        </w:rPr>
        <w:t>１</w:t>
      </w:r>
      <w:r>
        <w:rPr>
          <w:rFonts w:hint="eastAsia"/>
        </w:rPr>
        <w:t>.</w:t>
      </w:r>
      <w:r>
        <w:rPr>
          <w:rFonts w:hint="eastAsia"/>
        </w:rPr>
        <w:t>事業所・団体名＿＿＿＿＿＿＿＿＿＿＿＿＿＿＿＿＿＿＿＿＿＿＿</w:t>
      </w:r>
    </w:p>
    <w:p>
      <w:pPr>
        <w:pStyle w:val="0"/>
        <w:spacing w:line="360" w:lineRule="auto"/>
        <w:rPr>
          <w:rFonts w:hint="default"/>
        </w:rPr>
      </w:pPr>
      <w:r>
        <w:rPr>
          <w:rFonts w:hint="eastAsia"/>
        </w:rPr>
        <w:t>F</w:t>
      </w:r>
      <w:r>
        <w:rPr>
          <w:rFonts w:hint="eastAsia"/>
        </w:rPr>
        <w:t>２</w:t>
      </w:r>
      <w:r>
        <w:rPr>
          <w:rFonts w:hint="eastAsia"/>
        </w:rPr>
        <w:t>.</w:t>
      </w:r>
      <w:r>
        <w:rPr>
          <w:rFonts w:hint="eastAsia"/>
        </w:rPr>
        <w:t>ご回答くださった方の役職名・部署＿＿＿＿＿＿＿＿＿＿＿＿＿＿＿＿＿＿＿＿</w:t>
      </w:r>
    </w:p>
    <w:p>
      <w:pPr>
        <w:pStyle w:val="0"/>
        <w:rPr>
          <w:rFonts w:hint="default"/>
        </w:rPr>
      </w:pPr>
    </w:p>
    <w:p>
      <w:pPr>
        <w:pStyle w:val="0"/>
        <w:ind w:left="283" w:leftChars="135"/>
        <w:rPr>
          <w:rFonts w:hint="default"/>
        </w:rPr>
      </w:pPr>
      <w:r>
        <w:rPr>
          <w:rFonts w:hint="eastAsia"/>
        </w:rPr>
        <w:t>※ご回答期限：</w:t>
      </w:r>
      <w:r>
        <w:rPr>
          <w:rFonts w:hint="default"/>
        </w:rPr>
        <w:t>2025</w:t>
      </w:r>
      <w:r>
        <w:rPr>
          <w:rFonts w:hint="eastAsia"/>
        </w:rPr>
        <w:t>年</w:t>
      </w:r>
      <w:r>
        <w:rPr>
          <w:rFonts w:hint="default"/>
        </w:rPr>
        <w:t>12</w:t>
      </w:r>
      <w:r>
        <w:rPr>
          <w:rFonts w:hint="eastAsia"/>
        </w:rPr>
        <w:t>月</w:t>
      </w:r>
      <w:r>
        <w:rPr>
          <w:rFonts w:hint="default"/>
        </w:rPr>
        <w:t>10</w:t>
      </w:r>
      <w:r>
        <w:rPr>
          <w:rFonts w:hint="eastAsia"/>
        </w:rPr>
        <w:t>日</w:t>
      </w:r>
      <w:r>
        <w:rPr>
          <w:rFonts w:hint="default"/>
        </w:rPr>
        <w:t>(</w:t>
      </w:r>
      <w:r>
        <w:rPr>
          <w:rFonts w:hint="eastAsia"/>
        </w:rPr>
        <w:t>水</w:t>
      </w:r>
      <w:r>
        <w:rPr>
          <w:rFonts w:hint="default"/>
        </w:rPr>
        <w:t>)</w:t>
      </w:r>
    </w:p>
    <w:p>
      <w:pPr>
        <w:pStyle w:val="0"/>
        <w:ind w:left="283" w:leftChars="135"/>
        <w:rPr>
          <w:rFonts w:hint="default"/>
        </w:rPr>
      </w:pPr>
      <w:r>
        <w:rPr>
          <w:rFonts w:hint="eastAsia"/>
        </w:rPr>
        <w:t>※ご回答は「子育ての日キャンペーン週間」の実施状況・反響の把握とともに、今後の松江市の子育て支援施策等の参考とさせていただきます。目的以外には使用いたしません。</w:t>
      </w:r>
    </w:p>
    <w:p>
      <w:pPr>
        <w:pStyle w:val="0"/>
        <w:ind w:left="283" w:leftChars="135"/>
        <w:rPr>
          <w:rFonts w:hint="default"/>
        </w:rPr>
      </w:pPr>
      <w:r>
        <w:rPr>
          <w:rFonts w:hint="eastAsia"/>
        </w:rPr>
        <w:t>回答は統計的に処理し、どなたがどんな回答をしたかを把握したり公開したりするものではありません。</w:t>
      </w:r>
    </w:p>
    <w:p>
      <w:pPr>
        <w:pStyle w:val="0"/>
        <w:ind w:left="283" w:leftChars="135"/>
        <w:rPr>
          <w:rFonts w:hint="default"/>
        </w:rPr>
      </w:pPr>
      <w:r>
        <w:rPr>
          <w:rFonts w:hint="eastAsia"/>
        </w:rPr>
        <w:t>※本アンケートは松江市こども子育て部こども政策課が調査します。実施・集計は「松江子育ての日ファミリーイベント事務局」である株式会社メディアスコープに委託しております。</w:t>
      </w:r>
    </w:p>
    <w:p>
      <w:pPr>
        <w:pStyle w:val="30"/>
        <w:numPr>
          <w:ilvl w:val="0"/>
          <w:numId w:val="4"/>
        </w:numPr>
        <w:ind w:left="3544"/>
        <w:rPr>
          <w:rFonts w:hint="default" w:ascii="Segoe UI Emoji" w:hAnsi="Segoe UI Emoji"/>
        </w:rPr>
      </w:pPr>
      <w:r>
        <w:rPr>
          <w:rFonts w:hint="eastAsia"/>
        </w:rPr>
        <w:t>お問い合わせ先</w:t>
      </w:r>
      <w:r>
        <w:rPr>
          <w:rFonts w:hint="eastAsia" w:ascii="Segoe UI Emoji" w:hAnsi="Segoe UI Emoji"/>
        </w:rPr>
        <w:t>／</w:t>
      </w:r>
      <w:r>
        <w:rPr>
          <w:rFonts w:hint="eastAsia"/>
        </w:rPr>
        <w:t>株式会社メディアスコープ　（小林・田村）</w:t>
      </w:r>
    </w:p>
    <w:p>
      <w:pPr>
        <w:pStyle w:val="0"/>
        <w:ind w:left="3544" w:firstLine="840"/>
        <w:rPr>
          <w:rFonts w:hint="default"/>
        </w:rPr>
      </w:pPr>
      <w:r>
        <w:rPr>
          <w:rFonts w:hint="eastAsia"/>
        </w:rPr>
        <w:t>電話　</w:t>
      </w:r>
      <w:r>
        <w:rPr>
          <w:rFonts w:hint="default"/>
        </w:rPr>
        <w:t>0852-31-9011</w:t>
      </w:r>
      <w:r>
        <w:rPr>
          <w:rFonts w:hint="default"/>
        </w:rPr>
        <w:t>　・　</w:t>
      </w:r>
      <w:r>
        <w:rPr>
          <w:rFonts w:hint="default"/>
          <w:b w:val="1"/>
          <w:sz w:val="24"/>
        </w:rPr>
        <w:t>FAX</w:t>
      </w:r>
      <w:r>
        <w:rPr>
          <w:rFonts w:hint="default"/>
          <w:b w:val="1"/>
          <w:sz w:val="24"/>
        </w:rPr>
        <w:t>　</w:t>
      </w:r>
      <w:r>
        <w:rPr>
          <w:rFonts w:hint="default"/>
          <w:b w:val="1"/>
          <w:sz w:val="24"/>
        </w:rPr>
        <w:t>0852-31-9022</w:t>
      </w:r>
    </w:p>
    <w:p>
      <w:pPr>
        <w:pStyle w:val="0"/>
        <w:ind w:left="3544" w:firstLine="840"/>
        <w:rPr>
          <w:rFonts w:hint="default"/>
        </w:rPr>
      </w:pPr>
      <w:r>
        <w:rPr>
          <w:rFonts w:hint="eastAsia"/>
        </w:rPr>
        <w:t>メール　</w:t>
      </w:r>
      <w:r>
        <w:rPr>
          <w:rFonts w:hint="eastAsia"/>
        </w:rPr>
        <w:fldChar w:fldCharType="begin"/>
      </w:r>
      <w:r>
        <w:rPr>
          <w:rFonts w:hint="eastAsia"/>
        </w:rPr>
        <w:instrText xml:space="preserve"> HYPERLINK "mailto:info@ms-ltd.co.jp"</w:instrText>
      </w:r>
      <w:r>
        <w:rPr>
          <w:rFonts w:hint="eastAsia"/>
        </w:rPr>
        <w:fldChar w:fldCharType="separate"/>
      </w:r>
      <w:r>
        <w:rPr>
          <w:rStyle w:val="35"/>
          <w:rFonts w:hint="default"/>
        </w:rPr>
        <w:t>info@ms-ltd.co.jp</w:t>
      </w:r>
      <w:r>
        <w:rPr>
          <w:rFonts w:hint="eastAsia"/>
        </w:rPr>
        <w:fldChar w:fldCharType="end"/>
      </w:r>
      <w:r>
        <w:rPr>
          <w:rFonts w:hint="default"/>
        </w:rPr>
        <w:t xml:space="preserve"> </w:t>
      </w:r>
    </w:p>
    <w:p>
      <w:pPr>
        <w:pStyle w:val="0"/>
        <w:ind w:left="3544" w:firstLine="840"/>
        <w:rPr>
          <w:rFonts w:hint="default"/>
        </w:rPr>
      </w:pPr>
      <w:r>
        <w:rPr>
          <w:rFonts w:hint="default"/>
        </w:rPr>
        <w:t>住　所　〒</w:t>
      </w:r>
      <w:r>
        <w:rPr>
          <w:rFonts w:hint="default"/>
        </w:rPr>
        <w:t>690-0816</w:t>
      </w:r>
      <w:r>
        <w:rPr>
          <w:rFonts w:hint="default"/>
        </w:rPr>
        <w:t>　松江市北陵町</w:t>
      </w:r>
      <w:r>
        <w:rPr>
          <w:rFonts w:hint="default"/>
        </w:rPr>
        <w:t>51-3</w:t>
      </w:r>
      <w:r>
        <w:rPr>
          <w:rFonts w:hint="eastAsia"/>
        </w:rPr>
        <w:t>　</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7C810F8"/>
    <w:lvl w:ilvl="0" w:tplc="3D1E25D4">
      <w:start w:val="1"/>
      <w:numFmt w:val="decimalEnclosedParen"/>
      <w:lvlText w:val="%1"/>
      <w:lvlJc w:val="left"/>
      <w:pPr>
        <w:ind w:left="564" w:hanging="360"/>
      </w:pPr>
      <w:rPr>
        <w:rFonts w:hint="default"/>
      </w:rPr>
    </w:lvl>
    <w:lvl w:ilvl="1" w:tplc="04090017">
      <w:start w:val="1"/>
      <w:numFmt w:val="aiueoFullWidth"/>
      <w:lvlText w:val="(%2)"/>
      <w:lvlJc w:val="left"/>
      <w:pPr>
        <w:ind w:left="1084" w:hanging="440"/>
      </w:pPr>
    </w:lvl>
    <w:lvl w:ilvl="2" w:tplc="04090011">
      <w:start w:val="1"/>
      <w:numFmt w:val="decimalEnclosedCircle"/>
      <w:lvlText w:val="%3"/>
      <w:lvlJc w:val="left"/>
      <w:pPr>
        <w:ind w:left="1524" w:hanging="440"/>
      </w:pPr>
    </w:lvl>
    <w:lvl w:ilvl="3" w:tplc="0409000F">
      <w:start w:val="1"/>
      <w:numFmt w:val="decimal"/>
      <w:lvlText w:val="%4."/>
      <w:lvlJc w:val="left"/>
      <w:pPr>
        <w:ind w:left="1964" w:hanging="440"/>
      </w:pPr>
    </w:lvl>
    <w:lvl w:ilvl="4" w:tplc="04090017">
      <w:start w:val="1"/>
      <w:numFmt w:val="aiueoFullWidth"/>
      <w:lvlText w:val="(%5)"/>
      <w:lvlJc w:val="left"/>
      <w:pPr>
        <w:ind w:left="2404" w:hanging="440"/>
      </w:pPr>
    </w:lvl>
    <w:lvl w:ilvl="5" w:tplc="04090011">
      <w:start w:val="1"/>
      <w:numFmt w:val="decimalEnclosedCircle"/>
      <w:lvlText w:val="%6"/>
      <w:lvlJc w:val="left"/>
      <w:pPr>
        <w:ind w:left="2844" w:hanging="440"/>
      </w:pPr>
    </w:lvl>
    <w:lvl w:ilvl="6" w:tplc="0409000F">
      <w:start w:val="1"/>
      <w:numFmt w:val="decimal"/>
      <w:lvlText w:val="%7."/>
      <w:lvlJc w:val="left"/>
      <w:pPr>
        <w:ind w:left="3284" w:hanging="440"/>
      </w:pPr>
    </w:lvl>
    <w:lvl w:ilvl="7" w:tplc="04090017">
      <w:start w:val="1"/>
      <w:numFmt w:val="aiueoFullWidth"/>
      <w:lvlText w:val="(%8)"/>
      <w:lvlJc w:val="left"/>
      <w:pPr>
        <w:ind w:left="3724" w:hanging="440"/>
      </w:pPr>
    </w:lvl>
    <w:lvl w:ilvl="8" w:tplc="04090011">
      <w:start w:val="1"/>
      <w:numFmt w:val="decimalEnclosedCircle"/>
      <w:lvlText w:val="%9"/>
      <w:lvlJc w:val="left"/>
      <w:pPr>
        <w:ind w:left="4164" w:hanging="440"/>
      </w:pPr>
    </w:lvl>
  </w:abstractNum>
  <w:abstractNum w:abstractNumId="1">
    <w:nsid w:val="00000002"/>
    <w:multiLevelType w:val="hybridMultilevel"/>
    <w:tmpl w:val="F55A44F6"/>
    <w:lvl w:ilvl="0" w:tplc="BDA61752">
      <w:start w:val="1"/>
      <w:numFmt w:val="decimalEnclosedParen"/>
      <w:lvlText w:val="%1"/>
      <w:lvlJc w:val="left"/>
      <w:pPr>
        <w:ind w:left="564" w:hanging="360"/>
      </w:pPr>
      <w:rPr>
        <w:rFonts w:hint="default"/>
      </w:rPr>
    </w:lvl>
    <w:lvl w:ilvl="1" w:tplc="04090017">
      <w:start w:val="1"/>
      <w:numFmt w:val="aiueoFullWidth"/>
      <w:lvlText w:val="(%2)"/>
      <w:lvlJc w:val="left"/>
      <w:pPr>
        <w:ind w:left="1084" w:hanging="440"/>
      </w:pPr>
    </w:lvl>
    <w:lvl w:ilvl="2" w:tplc="04090011">
      <w:start w:val="1"/>
      <w:numFmt w:val="decimalEnclosedCircle"/>
      <w:lvlText w:val="%3"/>
      <w:lvlJc w:val="left"/>
      <w:pPr>
        <w:ind w:left="1524" w:hanging="440"/>
      </w:pPr>
    </w:lvl>
    <w:lvl w:ilvl="3" w:tplc="0409000F">
      <w:start w:val="1"/>
      <w:numFmt w:val="decimal"/>
      <w:lvlText w:val="%4."/>
      <w:lvlJc w:val="left"/>
      <w:pPr>
        <w:ind w:left="1964" w:hanging="440"/>
      </w:pPr>
    </w:lvl>
    <w:lvl w:ilvl="4" w:tplc="04090017">
      <w:start w:val="1"/>
      <w:numFmt w:val="aiueoFullWidth"/>
      <w:lvlText w:val="(%5)"/>
      <w:lvlJc w:val="left"/>
      <w:pPr>
        <w:ind w:left="2404" w:hanging="440"/>
      </w:pPr>
    </w:lvl>
    <w:lvl w:ilvl="5" w:tplc="04090011">
      <w:start w:val="1"/>
      <w:numFmt w:val="decimalEnclosedCircle"/>
      <w:lvlText w:val="%6"/>
      <w:lvlJc w:val="left"/>
      <w:pPr>
        <w:ind w:left="2844" w:hanging="440"/>
      </w:pPr>
    </w:lvl>
    <w:lvl w:ilvl="6" w:tplc="0409000F">
      <w:start w:val="1"/>
      <w:numFmt w:val="decimal"/>
      <w:lvlText w:val="%7."/>
      <w:lvlJc w:val="left"/>
      <w:pPr>
        <w:ind w:left="3284" w:hanging="440"/>
      </w:pPr>
    </w:lvl>
    <w:lvl w:ilvl="7" w:tplc="04090017">
      <w:start w:val="1"/>
      <w:numFmt w:val="aiueoFullWidth"/>
      <w:lvlText w:val="(%8)"/>
      <w:lvlJc w:val="left"/>
      <w:pPr>
        <w:ind w:left="3724" w:hanging="440"/>
      </w:pPr>
    </w:lvl>
    <w:lvl w:ilvl="8" w:tplc="04090011">
      <w:start w:val="1"/>
      <w:numFmt w:val="decimalEnclosedCircle"/>
      <w:lvlText w:val="%9"/>
      <w:lvlJc w:val="left"/>
      <w:pPr>
        <w:ind w:left="4164" w:hanging="440"/>
      </w:pPr>
    </w:lvl>
  </w:abstractNum>
  <w:abstractNum w:abstractNumId="2">
    <w:nsid w:val="00000003"/>
    <w:multiLevelType w:val="hybridMultilevel"/>
    <w:tmpl w:val="258E050C"/>
    <w:lvl w:ilvl="0" w:tplc="EF06643E">
      <w:start w:val="1"/>
      <w:numFmt w:val="decimalEnclosedParen"/>
      <w:lvlText w:val="%1"/>
      <w:lvlJc w:val="left"/>
      <w:pPr>
        <w:ind w:left="564" w:hanging="360"/>
      </w:pPr>
      <w:rPr>
        <w:rFonts w:hint="default"/>
      </w:rPr>
    </w:lvl>
    <w:lvl w:ilvl="1" w:tplc="04090017">
      <w:start w:val="1"/>
      <w:numFmt w:val="aiueoFullWidth"/>
      <w:lvlText w:val="(%2)"/>
      <w:lvlJc w:val="left"/>
      <w:pPr>
        <w:ind w:left="1084" w:hanging="440"/>
      </w:pPr>
    </w:lvl>
    <w:lvl w:ilvl="2" w:tplc="04090011">
      <w:start w:val="1"/>
      <w:numFmt w:val="decimalEnclosedCircle"/>
      <w:lvlText w:val="%3"/>
      <w:lvlJc w:val="left"/>
      <w:pPr>
        <w:ind w:left="1524" w:hanging="440"/>
      </w:pPr>
    </w:lvl>
    <w:lvl w:ilvl="3" w:tplc="0409000F">
      <w:start w:val="1"/>
      <w:numFmt w:val="decimal"/>
      <w:lvlText w:val="%4."/>
      <w:lvlJc w:val="left"/>
      <w:pPr>
        <w:ind w:left="1964" w:hanging="440"/>
      </w:pPr>
    </w:lvl>
    <w:lvl w:ilvl="4" w:tplc="04090017">
      <w:start w:val="1"/>
      <w:numFmt w:val="aiueoFullWidth"/>
      <w:lvlText w:val="(%5)"/>
      <w:lvlJc w:val="left"/>
      <w:pPr>
        <w:ind w:left="2404" w:hanging="440"/>
      </w:pPr>
    </w:lvl>
    <w:lvl w:ilvl="5" w:tplc="04090011">
      <w:start w:val="1"/>
      <w:numFmt w:val="decimalEnclosedCircle"/>
      <w:lvlText w:val="%6"/>
      <w:lvlJc w:val="left"/>
      <w:pPr>
        <w:ind w:left="2844" w:hanging="440"/>
      </w:pPr>
    </w:lvl>
    <w:lvl w:ilvl="6" w:tplc="0409000F">
      <w:start w:val="1"/>
      <w:numFmt w:val="decimal"/>
      <w:lvlText w:val="%7."/>
      <w:lvlJc w:val="left"/>
      <w:pPr>
        <w:ind w:left="3284" w:hanging="440"/>
      </w:pPr>
    </w:lvl>
    <w:lvl w:ilvl="7" w:tplc="04090017">
      <w:start w:val="1"/>
      <w:numFmt w:val="aiueoFullWidth"/>
      <w:lvlText w:val="(%8)"/>
      <w:lvlJc w:val="left"/>
      <w:pPr>
        <w:ind w:left="3724" w:hanging="440"/>
      </w:pPr>
    </w:lvl>
    <w:lvl w:ilvl="8" w:tplc="04090011">
      <w:start w:val="1"/>
      <w:numFmt w:val="decimalEnclosedCircle"/>
      <w:lvlText w:val="%9"/>
      <w:lvlJc w:val="left"/>
      <w:pPr>
        <w:ind w:left="4164" w:hanging="440"/>
      </w:pPr>
    </w:lvl>
  </w:abstractNum>
  <w:abstractNum w:abstractNumId="3">
    <w:nsid w:val="00000004"/>
    <w:multiLevelType w:val="hybridMultilevel"/>
    <w:tmpl w:val="48CAC040"/>
    <w:lvl w:ilvl="0" w:tplc="9FB096F8">
      <w:numFmt w:val="bullet"/>
      <w:lvlText w:val="■"/>
      <w:lvlJc w:val="left"/>
      <w:pPr>
        <w:ind w:left="360" w:hanging="360"/>
      </w:pPr>
      <w:rPr>
        <w:rFonts w:hint="eastAsia" w:ascii="游明朝" w:hAnsi="游明朝" w:eastAsia="游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2"/>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Hyperlink"/>
    <w:basedOn w:val="10"/>
    <w:next w:val="35"/>
    <w:link w:val="0"/>
    <w:uiPriority w:val="0"/>
    <w:rPr>
      <w:color w:val="467886" w:themeColor="hyperlink"/>
      <w:u w:val="single" w:color="auto"/>
    </w:rPr>
  </w:style>
  <w:style w:type="character" w:styleId="36" w:customStyle="1">
    <w:name w:val="Unresolved Mention"/>
    <w:basedOn w:val="10"/>
    <w:next w:val="36"/>
    <w:link w:val="0"/>
    <w:uiPriority w:val="0"/>
    <w:rPr>
      <w:color w:val="605E5C"/>
      <w:shd w:val="clear" w:color="auto" w:fill="E1DFDD"/>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28</Words>
  <Characters>1398</Characters>
  <Application>JUST Note</Application>
  <Lines>69</Lines>
  <Paragraphs>48</Paragraphs>
  <CharactersWithSpaces>1415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user6</dc:creator>
  <cp:lastModifiedBy>池田　圭佑</cp:lastModifiedBy>
  <cp:lastPrinted>2024-12-03T08:41:00Z</cp:lastPrinted>
  <dcterms:created xsi:type="dcterms:W3CDTF">2024-12-03T08:40:00Z</dcterms:created>
  <dcterms:modified xsi:type="dcterms:W3CDTF">2025-10-14T08:20:14Z</dcterms:modified>
  <cp:revision>4</cp:revision>
</cp:coreProperties>
</file>