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発電設備工事中止届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条の規定により、次のとおり届け出ます。</w:t>
      </w: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864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977"/>
        <w:gridCol w:w="5664"/>
      </w:tblGrid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第　　　　　　　　　号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工事中止年月日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1771" w:hRule="atLeast"/>
        </w:trPr>
        <w:tc>
          <w:tcPr>
            <w:tcW w:w="29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工事を中止する理由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4</Words>
  <Characters>205</Characters>
  <Application>JUST Note</Application>
  <Lines>35</Lines>
  <Paragraphs>24</Paragraphs>
  <CharactersWithSpaces>265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2025-07-16T04:07:02Z</dcterms:modified>
  <cp:revision>29</cp:revision>
</cp:coreProperties>
</file>