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様式第</w:t>
      </w:r>
      <w:r>
        <w:rPr>
          <w:rFonts w:hint="default" w:ascii="ＭＳ 明朝" w:hAnsi="ＭＳ 明朝"/>
          <w:color w:val="000000"/>
        </w:rPr>
        <w:t>2</w:t>
      </w:r>
      <w:r>
        <w:rPr>
          <w:rFonts w:hint="eastAsia" w:ascii="ＭＳ 明朝" w:hAnsi="ＭＳ 明朝"/>
          <w:color w:val="000000"/>
        </w:rPr>
        <w:t>号の</w:t>
      </w:r>
      <w:r>
        <w:rPr>
          <w:rFonts w:hint="default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default" w:ascii="ＭＳ 明朝" w:hAnsi="ＭＳ 明朝"/>
          <w:color w:val="000000"/>
        </w:rPr>
        <w:t>7</w:t>
      </w:r>
      <w:r>
        <w:rPr>
          <w:rFonts w:hint="eastAsia" w:ascii="ＭＳ 明朝" w:hAnsi="ＭＳ 明朝"/>
          <w:color w:val="000000"/>
        </w:rPr>
        <w:t>条の</w:t>
      </w:r>
      <w:r>
        <w:rPr>
          <w:rFonts w:hint="default" w:ascii="ＭＳ 明朝" w:hAnsi="ＭＳ 明朝"/>
          <w:color w:val="000000"/>
        </w:rPr>
        <w:t>2</w:t>
      </w:r>
      <w:r>
        <w:rPr>
          <w:rFonts w:hint="eastAsia" w:ascii="ＭＳ 明朝" w:hAnsi="ＭＳ 明朝"/>
          <w:color w:val="000000"/>
        </w:rPr>
        <w:t>関係）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景観形成計画書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wordWrap w:val="0"/>
        <w:ind w:right="492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申出者　　住　　所　　　　　　　　　　　　</w:t>
      </w:r>
    </w:p>
    <w:p>
      <w:pPr>
        <w:pStyle w:val="0"/>
        <w:wordWrap w:val="0"/>
        <w:ind w:right="492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color w:val="000000"/>
          <w:sz w:val="24"/>
        </w:rPr>
        <w:t>氏　　名　　　</w:t>
      </w:r>
      <w:r>
        <w:rPr>
          <w:rFonts w:hint="eastAsia" w:ascii="ＭＳ 明朝" w:hAnsi="ＭＳ 明朝"/>
          <w:sz w:val="24"/>
        </w:rPr>
        <w:t>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48260</wp:posOffset>
                </wp:positionV>
                <wp:extent cx="2667000" cy="466725"/>
                <wp:effectExtent l="635" t="635" r="29845" b="10795"/>
                <wp:wrapNone/>
                <wp:docPr id="1026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5"/>
                      <wps:cNvSpPr/>
                      <wps:spPr>
                        <a:xfrm>
                          <a:off x="0" y="0"/>
                          <a:ext cx="26670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position-vertical-relative:text;z-index:2;mso-wrap-distance-left:9pt;width:210pt;height:36.75pt;mso-position-horizontal-relative:text;position:absolute;margin-left:238.1pt;margin-top:3.8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　　　　　　　　　　　　　　　　　　　　法人にあっては、主たる事務所の所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在地及び名称並びに代表者の氏名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29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52"/>
        <w:gridCol w:w="2551"/>
        <w:gridCol w:w="1134"/>
        <w:gridCol w:w="2835"/>
      </w:tblGrid>
      <w:tr>
        <w:trPr>
          <w:trHeight w:val="758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計画の名称</w:t>
            </w:r>
          </w:p>
        </w:tc>
        <w:tc>
          <w:tcPr>
            <w:tcW w:w="6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</w:tc>
      </w:tr>
      <w:tr>
        <w:trPr>
          <w:trHeight w:val="698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行為の場所</w:t>
            </w:r>
          </w:p>
        </w:tc>
        <w:tc>
          <w:tcPr>
            <w:tcW w:w="6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</w:tc>
      </w:tr>
      <w:tr>
        <w:trPr>
          <w:trHeight w:val="720" w:hRule="atLeast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行為に係る区域の名称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□松江市景観計画区域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重点区域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（　　　　　　　　）区域</w:t>
            </w:r>
          </w:p>
        </w:tc>
      </w:tr>
      <w:tr>
        <w:trPr>
          <w:trHeight w:val="2376" w:hRule="atLeast"/>
        </w:trPr>
        <w:tc>
          <w:tcPr>
            <w:tcW w:w="90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景観形成の方針</w:t>
            </w:r>
          </w:p>
          <w:p>
            <w:pPr>
              <w:pStyle w:val="0"/>
              <w:ind w:firstLine="216" w:firstLineChars="100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区域の方針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</w:tc>
      </w:tr>
      <w:tr>
        <w:trPr>
          <w:trHeight w:val="4075" w:hRule="atLeast"/>
        </w:trPr>
        <w:tc>
          <w:tcPr>
            <w:tcW w:w="90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（工夫・配慮の内容）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29"/>
        <w:tblpPr w:leftFromText="142" w:rightFromText="142" w:topFromText="0" w:bottomFromText="0" w:vertAnchor="text" w:horzAnchor="margin" w:tblpXSpec="left" w:tblpY="12"/>
        <w:tblW w:w="9077" w:type="dxa"/>
        <w:tblLayout w:type="fixed"/>
        <w:tblLook w:firstRow="1" w:lastRow="0" w:firstColumn="1" w:lastColumn="0" w:noHBand="0" w:noVBand="1" w:val="04A0"/>
      </w:tblPr>
      <w:tblGrid>
        <w:gridCol w:w="704"/>
        <w:gridCol w:w="851"/>
        <w:gridCol w:w="7522"/>
      </w:tblGrid>
      <w:tr>
        <w:trPr>
          <w:trHeight w:val="416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行為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事項</w:t>
            </w:r>
          </w:p>
        </w:tc>
        <w:tc>
          <w:tcPr>
            <w:tcW w:w="7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</w:rPr>
            </w:pPr>
            <w:r>
              <w:rPr>
                <w:rFonts w:hint="eastAsia" w:ascii="ＭＳ 明朝" w:hAnsi="ＭＳ 明朝"/>
                <w:color w:val="000000"/>
                <w:kern w:val="2"/>
              </w:rPr>
              <w:t>景観形成基準・配慮事項</w:t>
            </w:r>
          </w:p>
        </w:tc>
      </w:tr>
      <w:tr>
        <w:trPr>
          <w:trHeight w:val="1112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建築物の新築、増築、改築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0"/>
              </w:rPr>
              <w:t>基本事項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06" w:hanging="206" w:hangingChars="10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00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29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0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0"/>
              </w:rPr>
              <w:t>共通事項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06" w:hanging="206" w:hangingChars="10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32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0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kern w:val="2"/>
                <w:sz w:val="20"/>
              </w:rPr>
              <w:t>位置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06" w:hanging="206" w:hangingChars="10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7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06" w:hanging="206" w:hangingChars="10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56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206" w:hanging="206" w:hangingChars="10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059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規模（高さ）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06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39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06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屋根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10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292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0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塀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13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建築物の新築、増築、改築</w:t>
            </w: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39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1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形態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119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39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意匠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7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7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色彩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04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素材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1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建具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敷地の緑化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12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259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建築設備等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（景観形成基準）</w:t>
            </w:r>
          </w:p>
        </w:tc>
      </w:tr>
      <w:tr>
        <w:trPr>
          <w:trHeight w:val="84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0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7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その他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cantSplit/>
          <w:trHeight w:val="13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258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太陽光発電設備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（景観形成基準）</w:t>
            </w:r>
          </w:p>
        </w:tc>
      </w:tr>
      <w:tr>
        <w:trPr>
          <w:trHeight w:val="112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24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22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工作物の新設、増築、改築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共通事項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（景観形成基準）</w:t>
            </w:r>
          </w:p>
        </w:tc>
      </w:tr>
      <w:tr>
        <w:trPr>
          <w:trHeight w:val="99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0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cantSplit/>
          <w:trHeight w:val="98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位置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cantSplit/>
          <w:trHeight w:val="98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cantSplit/>
          <w:trHeight w:val="446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cantSplit/>
          <w:trHeight w:val="98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規模（高さ）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cantSplit/>
          <w:trHeight w:val="954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cantSplit/>
          <w:trHeight w:val="288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09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形態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104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75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1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意匠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8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8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色彩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83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84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素材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84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976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敷地の緑化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922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748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その他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897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7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themeFill="background1" w:themeFillTint="FF" w:themeFillShade="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888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太陽光発電設備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（景観形成基準）</w:t>
            </w:r>
          </w:p>
        </w:tc>
      </w:tr>
      <w:tr>
        <w:trPr>
          <w:trHeight w:val="75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（工夫・配慮の内容）</w:t>
            </w:r>
          </w:p>
        </w:tc>
      </w:tr>
      <w:tr>
        <w:trPr>
          <w:trHeight w:val="41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DengXian"/>
                <w:kern w:val="2"/>
                <w:sz w:val="20"/>
              </w:rPr>
            </w:pPr>
            <w:r>
              <w:rPr>
                <w:rFonts w:hint="eastAsia" w:ascii="ＭＳ 明朝" w:hAnsi="ＭＳ 明朝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  <w:tr>
        <w:trPr>
          <w:trHeight w:val="831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個別事項（　　　）</w:t>
            </w:r>
          </w:p>
        </w:tc>
        <w:tc>
          <w:tcPr>
            <w:tcW w:w="75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（景観形成基準）</w:t>
            </w:r>
          </w:p>
        </w:tc>
      </w:tr>
      <w:tr>
        <w:trPr>
          <w:trHeight w:val="838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（工夫・配慮の内容）</w:t>
            </w:r>
          </w:p>
        </w:tc>
      </w:tr>
      <w:tr>
        <w:trPr>
          <w:trHeight w:val="12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</w:p>
        </w:tc>
        <w:tc>
          <w:tcPr>
            <w:tcW w:w="7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2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2"/>
                <w:sz w:val="20"/>
              </w:rPr>
              <w:t>参照図面（　　　　　　　　　　　　　　　　　　　　　　　　　　　　　）</w:t>
            </w:r>
          </w:p>
        </w:tc>
      </w:tr>
    </w:tbl>
    <w:p>
      <w:pPr>
        <w:pStyle w:val="0"/>
        <w:spacing w:line="160" w:lineRule="exact"/>
        <w:rPr>
          <w:rFonts w:hint="default"/>
          <w:sz w:val="20"/>
        </w:rPr>
      </w:pPr>
    </w:p>
    <w:sectPr>
      <w:headerReference r:id="rId5" w:type="default"/>
      <w:footerReference r:id="rId6" w:type="default"/>
      <w:pgSz w:w="11905" w:h="16837"/>
      <w:pgMar w:top="1701" w:right="1418" w:bottom="1701" w:left="1418" w:header="680" w:footer="680" w:gutter="0"/>
      <w:cols w:space="720"/>
      <w:noEndnote w:val="1"/>
      <w:textDirection w:val="lrTb"/>
      <w:docGrid w:type="linesAndChars" w:linePitch="419" w:charSpace="12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oto Sans JP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oto Serif JP Black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游ゴシック Medium" w:hAnsi="游ゴシック Medium" w:eastAsia="游ゴシック Medium"/>
        <w:sz w:val="22"/>
      </w:rPr>
      <w:t>計画</w:t>
    </w:r>
    <w:r>
      <w:rPr>
        <w:rFonts w:hint="eastAsia" w:ascii="游ゴシック Medium" w:hAnsi="游ゴシック Medium" w:eastAsia="游ゴシック Medium"/>
        <w:sz w:val="22"/>
      </w:rPr>
      <w:t>-</w:t>
    </w:r>
    <w:sdt>
      <w:sdtPr>
        <w:rPr>
          <w:rFonts w:hint="eastAsia" w:ascii="游ゴシック Medium" w:hAnsi="游ゴシック Medium" w:eastAsia="游ゴシック Medium"/>
          <w:sz w:val="24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8"/>
            <w:rFonts w:hint="eastAsia" w:ascii="游ゴシック Medium" w:hAnsi="游ゴシック Medium" w:eastAsia="游ゴシック Medium"/>
            <w:sz w:val="24"/>
          </w:rPr>
          <w:t>1</w:t>
        </w:r>
        <w:r>
          <w:rPr>
            <w:rFonts w:hint="eastAsia"/>
          </w:rPr>
          <w:fldChar w:fldCharType="end"/>
        </w:r>
      </w:sdtContent>
    </w:sdt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720"/>
  <w:drawingGridHorizontalSpacing w:val="108"/>
  <w:drawingGridVerticalSpacing w:val="419"/>
  <w:displayHorizont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kern w:val="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</w:pPr>
    <w:rPr>
      <w:rFonts w:ascii="游明朝" w:hAnsi="游明朝" w:eastAsia="游明朝"/>
      <w:kern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6</Pages>
  <Words>4</Words>
  <Characters>877</Characters>
  <Application>JUST Note</Application>
  <Lines>1636</Lines>
  <Paragraphs>123</Paragraphs>
  <CharactersWithSpaces>1717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M501001</dc:creator>
  <cp:lastModifiedBy>藤井　浩純</cp:lastModifiedBy>
  <cp:lastPrinted>2024-09-26T04:24:00Z</cp:lastPrinted>
  <dcterms:created xsi:type="dcterms:W3CDTF">2024-12-09T05:52:00Z</dcterms:created>
  <dcterms:modified xsi:type="dcterms:W3CDTF">2025-04-30T06:22:45Z</dcterms:modified>
  <cp:revision>2</cp:revision>
</cp:coreProperties>
</file>